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E" w:rsidRDefault="00475A0E" w:rsidP="00475A0E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Pr="006D13A2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</w:pPr>
      <w:r w:rsidRPr="006D13A2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>АДАПТИРОВАННАЯ</w:t>
      </w:r>
    </w:p>
    <w:p w:rsidR="00475A0E" w:rsidRPr="006D13A2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</w:pPr>
      <w:r w:rsidRPr="006D13A2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 xml:space="preserve">РАБОЧАЯ  ПРОГРАММА   </w:t>
      </w:r>
    </w:p>
    <w:p w:rsidR="00475A0E" w:rsidRPr="006D13A2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</w:rPr>
      </w:pPr>
    </w:p>
    <w:p w:rsidR="00475A0E" w:rsidRPr="006D13A2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</w:pPr>
      <w:r w:rsidRPr="006D13A2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>ПО ИЗОБРАЗИТЕЛЬНОМУ ИСКУССТВУ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 2021-2022 учебный год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Уровень общего образования (класс)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среднее общее образование (5 «Б» класс)</w:t>
      </w:r>
    </w:p>
    <w:p w:rsidR="00475A0E" w:rsidRPr="006D13A2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6D13A2"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>Вариант 4.1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Количество часов:   33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Учитель: Потужняя Людмила Сергеевна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Программа разработана на основе: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авторской программы Ломов С.П., Игнатьев С.Е., Карамзин М.В.. соответствующей Федеральному государственному образовательному стандарту среднего общего образования и допущенной Министерством образования и науки Российской Федерации («Искусство.</w:t>
      </w:r>
      <w:proofErr w:type="gramEnd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Изобразительное искусство.8 класс». - </w:t>
      </w:r>
      <w:proofErr w:type="gram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Москва «Дрофа» 2017г.)</w:t>
      </w:r>
      <w:proofErr w:type="gramEnd"/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</w:t>
      </w: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75A0E" w:rsidRDefault="00475A0E" w:rsidP="00475A0E">
      <w:pPr>
        <w:jc w:val="center"/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2021 г.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Рабочая программа по изобразительному искусству для 5-го класса разработана на основании: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ФЗ -273  «Об образовании в РФ» (статья №28);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Устава  МБОУ  «Лицей №51 имени Капустина Бориса Владиславовича»;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ФГОС НОО (приказ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№ 1897 от 17.12.2010 с изменениями согласно приказу № 1577 от 31.12.15 г);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Учебного плана  МБОУ «Лицей №51 имени Капустина Бориса Владиславовича»;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Положения «О рабочей программе учебных курсов, предметов, дисциплин (модулей)»;  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Основной образовательной программы основного общего образования МБОУ «Лицей №51 имени Капустина Бориса Владиславовича»;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Концепции духовно-нравственного развития и воспитания личности гражданина России.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основе рабочей программы лежит авторская программа С.П. Ломов, С.Е. Игнатьев, М.В. Карамзин по изобразительному искусству, рекомендованная Министерством образования и науки Российской Федерации.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 П. Ломов, С.Е. Игнатьев и др. «Изобразительное искусство» 5 класс: рабочая программа и технологические карты уроков по учебнику С.П. Ломова, С.Е. Игнатьева, М.В. </w:t>
      </w:r>
      <w:proofErr w:type="spellStart"/>
      <w:r>
        <w:rPr>
          <w:rFonts w:ascii="Times New Roman" w:hAnsi="Times New Roman"/>
          <w:sz w:val="28"/>
          <w:szCs w:val="28"/>
        </w:rPr>
        <w:t>Кармазиной</w:t>
      </w:r>
      <w:proofErr w:type="spellEnd"/>
      <w:r>
        <w:rPr>
          <w:rFonts w:ascii="Times New Roman" w:hAnsi="Times New Roman"/>
          <w:sz w:val="28"/>
          <w:szCs w:val="28"/>
        </w:rPr>
        <w:t>, авт. сост. О.В. Павлова. – Волгоград: Учитель, 2018;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Основной учебник для работы по программе:  С.П. Ломов, С.Е. Игнатьев, М.В. Карамзин «Искусство. Изобразительное искусство» 5 класс. М. «Дрофа» 2017. Учебник в 2-х частях.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Согласно Учебному плану МБОУ «Лицей № 51 имени Капустина Бориса Владиславовича» на 2021-2022 учебный год для изучения предмета «Изобразительное искусство» в 5 «Б» классе отводится 1 час в неделю (35 </w:t>
      </w:r>
      <w:r>
        <w:rPr>
          <w:rFonts w:ascii="Times New Roman" w:hAnsi="Times New Roman"/>
          <w:sz w:val="28"/>
          <w:szCs w:val="28"/>
        </w:rPr>
        <w:lastRenderedPageBreak/>
        <w:t xml:space="preserve">часов год).  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Согласно годовому календарному учебному графику, учебному плану и расписанию занятий на изучение предмета «Изобразительное искусство» в 5 «Б» классе отводится 1 час в неделю (33 часа в год). 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Текущий контроль в форме практической работы. Формы текущего контроля: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викторины, кроссворды; отчетные выставки творческих (индивидуальных и коллективных) работ, проекты.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Рубежный контроль выполняет этапное подведение итогов за четверть после прохождения тем четвертей в форме выставки.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Заключительный контроль. Методы диагностики - конкурс рисунков, итоговая выставка рисунков, проект, викторина, индивидуальный итоговый проект.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6802B6">
        <w:rPr>
          <w:rFonts w:ascii="Times New Roman" w:hAnsi="Times New Roman"/>
          <w:bCs/>
          <w:sz w:val="28"/>
          <w:szCs w:val="28"/>
        </w:rPr>
        <w:t xml:space="preserve">Целью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основного  общего образования слабовидящими обучающимися в одинаковые с обучающимися, не имеющими ограничений по возможностям здоровья, сроки, которые полностью соответствуют достижениям, требованиям к результатам освоения, определенными Федеральным государственным образовательным стандартом основного  общего образования (далее – ФГОС НОО), с учетом особых образовательных потребностей обучающихся данной группы. </w:t>
      </w:r>
      <w:proofErr w:type="gramEnd"/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 xml:space="preserve">       Достижение поставленной цели требует за счет учета особых образовательных потребностей слабовидящих обучающихся решения следующих основных задач: 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>- формирования общей культуры, духовно-нравственного, гражданского, социального, личностного и интеллектуального развития, развития творческих способностей, сохранения и укрепления здоровья;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 xml:space="preserve"> - обеспечения планируемых результатов по освоению целевых установок, </w:t>
      </w:r>
      <w:r w:rsidRPr="006802B6">
        <w:rPr>
          <w:rFonts w:ascii="Times New Roman" w:hAnsi="Times New Roman"/>
          <w:bCs/>
          <w:sz w:val="28"/>
          <w:szCs w:val="28"/>
        </w:rPr>
        <w:lastRenderedPageBreak/>
        <w:t>приобретению знаний, умений, навыков, компетенций и компетентностей, определяемых личностными, особыми образовательными потребностями;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 xml:space="preserve"> - развития личности слабовидящего обучающегося в её индивидуальности, самобытности, уникальности и неповторимости с обеспечением преодоления возможных трудностей </w:t>
      </w:r>
      <w:proofErr w:type="spellStart"/>
      <w:r w:rsidRPr="006802B6">
        <w:rPr>
          <w:rFonts w:ascii="Times New Roman" w:hAnsi="Times New Roman"/>
          <w:bCs/>
          <w:sz w:val="28"/>
          <w:szCs w:val="28"/>
        </w:rPr>
        <w:t>сенсорноперцептивного</w:t>
      </w:r>
      <w:proofErr w:type="spellEnd"/>
      <w:r w:rsidRPr="006802B6">
        <w:rPr>
          <w:rFonts w:ascii="Times New Roman" w:hAnsi="Times New Roman"/>
          <w:bCs/>
          <w:sz w:val="28"/>
          <w:szCs w:val="28"/>
        </w:rPr>
        <w:t>, коммуникативного, двигательного, личностного развития, обусловленных негативным влиянием патогенного фактора, ее успешной социальной адаптации и интеграции;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 xml:space="preserve"> - достижения планируемых результатов освоения АООП НОО </w:t>
      </w:r>
      <w:proofErr w:type="gramStart"/>
      <w:r w:rsidRPr="006802B6">
        <w:rPr>
          <w:rFonts w:ascii="Times New Roman" w:hAnsi="Times New Roman"/>
          <w:bCs/>
          <w:sz w:val="28"/>
          <w:szCs w:val="28"/>
        </w:rPr>
        <w:t>слабовидящими</w:t>
      </w:r>
      <w:proofErr w:type="gramEnd"/>
      <w:r w:rsidRPr="006802B6">
        <w:rPr>
          <w:rFonts w:ascii="Times New Roman" w:hAnsi="Times New Roman"/>
          <w:bCs/>
          <w:sz w:val="28"/>
          <w:szCs w:val="28"/>
        </w:rPr>
        <w:t xml:space="preserve"> обучающимися; 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>- осуществления коррекционной работы, обеспечивающей минимизацию негативного влияния особенностей познавательной деятельности слабовидящих обучающихся на освоение ими АООП НОО, сохранение и поддержание физического и психического здоровья слабовидящего обучающегося, профилактику (при необходимости) и коррекцию вторичных нарушений, оптимизацию социальной адаптации и интеграции;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 xml:space="preserve"> - выявления и развития способностей слабовидящих обучающихся, в том числе одарённых детей, через систему клубов, секций, студий и кружков, организацию общественно полезной деятельности; 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>- организации интеллектуальных и творческих соревнований, научно-технического творчества и проектно-исследовательской деятельности, физкультурно-оздоровительной деятельности;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 xml:space="preserve">- использования в образовательном процессе современных образовательных технологий </w:t>
      </w:r>
      <w:proofErr w:type="spellStart"/>
      <w:r w:rsidRPr="006802B6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6802B6">
        <w:rPr>
          <w:rFonts w:ascii="Times New Roman" w:hAnsi="Times New Roman"/>
          <w:bCs/>
          <w:sz w:val="28"/>
          <w:szCs w:val="28"/>
        </w:rPr>
        <w:t xml:space="preserve"> типа, определяющих пути и способы достижения </w:t>
      </w:r>
      <w:proofErr w:type="gramStart"/>
      <w:r w:rsidRPr="006802B6">
        <w:rPr>
          <w:rFonts w:ascii="Times New Roman" w:hAnsi="Times New Roman"/>
          <w:bCs/>
          <w:sz w:val="28"/>
          <w:szCs w:val="28"/>
        </w:rPr>
        <w:t>слабовидящими</w:t>
      </w:r>
      <w:proofErr w:type="gramEnd"/>
      <w:r w:rsidRPr="006802B6">
        <w:rPr>
          <w:rFonts w:ascii="Times New Roman" w:hAnsi="Times New Roman"/>
          <w:bCs/>
          <w:sz w:val="28"/>
          <w:szCs w:val="28"/>
        </w:rPr>
        <w:t xml:space="preserve"> обучающимися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 xml:space="preserve"> - предоставления </w:t>
      </w:r>
      <w:proofErr w:type="gramStart"/>
      <w:r w:rsidRPr="006802B6">
        <w:rPr>
          <w:rFonts w:ascii="Times New Roman" w:hAnsi="Times New Roman"/>
          <w:bCs/>
          <w:sz w:val="28"/>
          <w:szCs w:val="28"/>
        </w:rPr>
        <w:t>слабовидящим</w:t>
      </w:r>
      <w:proofErr w:type="gramEnd"/>
      <w:r w:rsidRPr="006802B6">
        <w:rPr>
          <w:rFonts w:ascii="Times New Roman" w:hAnsi="Times New Roman"/>
          <w:bCs/>
          <w:sz w:val="28"/>
          <w:szCs w:val="28"/>
        </w:rPr>
        <w:t xml:space="preserve">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деятельности; 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 xml:space="preserve">- использование специальных приемов организации учебно-познавательной </w:t>
      </w:r>
      <w:r w:rsidRPr="006802B6">
        <w:rPr>
          <w:rFonts w:ascii="Times New Roman" w:hAnsi="Times New Roman"/>
          <w:bCs/>
          <w:sz w:val="28"/>
          <w:szCs w:val="28"/>
        </w:rPr>
        <w:lastRenderedPageBreak/>
        <w:t xml:space="preserve">деятельности, доступности учебной информации для зрительного восприятия слабовидящих обучающихся; соблюдение регламента зрительных нагрузок (с учетом рекомендаций офтальмолога); соблюдение светового режима (необходимость дополнительного источника света, уменьшение светового потока и другое); 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>-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>-использование индивидуальной, адаптированной с учетом зрительных возможностей слабовидящих обучающихся, текстовой и изобразительной наглядности;</w:t>
      </w:r>
    </w:p>
    <w:p w:rsidR="006802B6" w:rsidRPr="006802B6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 xml:space="preserve">- 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 </w:t>
      </w:r>
    </w:p>
    <w:p w:rsidR="00475A0E" w:rsidRDefault="006802B6" w:rsidP="006802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802B6">
        <w:rPr>
          <w:rFonts w:ascii="Times New Roman" w:hAnsi="Times New Roman"/>
          <w:bCs/>
          <w:sz w:val="28"/>
          <w:szCs w:val="28"/>
        </w:rPr>
        <w:t>Психолого-педагогическая поддержка предполагает:  помощь в формировании и развитии адекватных отношений между ребенком, учителями, одноклассниками и другими обучающимися.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УЧЕБНОГО КУРСА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 (9 ч</w:t>
      </w:r>
      <w:r w:rsidR="006802B6">
        <w:rPr>
          <w:rFonts w:ascii="Times New Roman" w:hAnsi="Times New Roman"/>
          <w:b/>
          <w:sz w:val="28"/>
          <w:szCs w:val="28"/>
        </w:rPr>
        <w:t>асов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с натуры отдельных предметов и групп предметов (натюрморт). Учет особенностей конструктивного строения изображаемых предметов, основных закономерностей наблюдательной, линейной и воздушной перспективы, светотени. Соблюдение последовательности выполнения изображения.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Наброски, зарисовки с натуры фигуры человека, животных. Приемы работы различными графическими и живописными материалами. Передача личных впечатлений средствами художественной выразительности.         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учебной деятельности: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с натуры.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учебных занятий: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Внеклассная 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Живопись (10 часов)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Приемы работы различными  живописными материалами. Передача личных впечатлений средствами художественной выразительности.  Цвет как важнейшее средство художественной выразительности в тематической композиции. Рисование по памяти и представлению отдельных предметов, растений, животных, людей, интерьера комнаты, пейзажа.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учебной деятельности: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с натуры.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учебных занятий: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Внеклассная  работа.     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Композиция (4 часа)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композиции. Композиционный центр (прием изоляции, перенесение главного на второй план и т. п.). Особенности симметричной и асимметричной композиции. Передача с помощью композиционных средств состояния покоя или движения (статика и динамика в композиции). Соразмерность частей и элементов композиции, уравновешивание объемов (массы), тона и цвета. Цвет как важнейшее средство художественной выразительности в тематической композиции. Иллюстрирование произведений устного народного творчества (русских народных сказок, загадок, былин). Иллюстрирование рассказов, стихотворений, отрывков из повестей и поэм.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учебной деятельности: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с натуры.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организации учебных занятий: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Творческая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Архитектура (2 часа)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по памяти и воображению, беседы на тему архитектуры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Рисование на темы исторического прошлого нашей Родины, на темы современной жизни на основе наблюдений или по воображению.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учебной деятельности: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с натуры.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организации учебных занятий: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Творческая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Скульптура (1 час)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Лепная композиция на основе художественных особенностей произведений народного искусства. Произведения художников современного декоративно-прикладного </w:t>
      </w:r>
      <w:proofErr w:type="spellStart"/>
      <w:r>
        <w:rPr>
          <w:rFonts w:ascii="Times New Roman" w:hAnsi="Times New Roman"/>
          <w:sz w:val="28"/>
          <w:szCs w:val="28"/>
        </w:rPr>
        <w:t>искусства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иды</w:t>
      </w:r>
      <w:proofErr w:type="spellEnd"/>
      <w:r>
        <w:rPr>
          <w:rFonts w:ascii="Times New Roman" w:hAnsi="Times New Roman"/>
          <w:sz w:val="28"/>
          <w:szCs w:val="28"/>
        </w:rPr>
        <w:t xml:space="preserve"> дизайна: промышленный дизайн, дизайн среды, дизайн костюма, графический дизайн.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учебной деятельности: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Лепка по памяти и представлению.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организации учебных занятий: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Творческая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Декоративно-прикладное искусство (5 часов)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язык декоративного искусства. Виды декоративно-прикладного искусства. Основные схемы и закономерности декоративной композиции. Цвет, тон, колорит, форма как изобразительные элементы декоративного обобщения. Эскизы декоративного оформления предметов быта на основе форм растительного и животного мира.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Народное искусство. Народный мастер как носитель традиций, коллективного творческого и художественного опыта. Художественные промыслы России, эстетические идеалы и связь времен. Роспись по дереву: Хохлома, Городец, Северная Двина и Мезень. Керамика Гжели, Скопина, Опошни. Дымковские, каргопольские и филимоновские игрушки. Русская </w:t>
      </w:r>
      <w:r>
        <w:rPr>
          <w:rFonts w:ascii="Times New Roman" w:hAnsi="Times New Roman"/>
          <w:sz w:val="28"/>
          <w:szCs w:val="28"/>
        </w:rPr>
        <w:lastRenderedPageBreak/>
        <w:t>матрешка: история возникновения и современные промыслы. Сюжетно-декоративная народная роспись прялок как образец русского народного искусства.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учебной деятельности: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с натуры.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Урок-беседа.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учебных занятий: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Групповая (парная) форма.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Творческая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Художественные музеи  мира. (2 часа)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слова «музей». История возникновения художественных музеев. Художественные музеи мира: Лувр, Метрополитен-музей; музеи России: Оружейная палата, Кунсткамера, Эрмитаж, Государственная Третьяковская галерея, Государственный Русский музей, Государственный музей изобразительных искусств им. А. С. Пушкина.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учебной деятельности: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Рисование по памяти и представлению.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Урок-беседа.  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учебных занятий: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Классно-урочная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(изучение нового, практикум, контроль).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Внеклассная работа.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Региональный компонент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 Обучающиеся рисуют улицы родного города, изображают донскую природу.</w:t>
      </w:r>
    </w:p>
    <w:p w:rsidR="00475A0E" w:rsidRDefault="00475A0E" w:rsidP="00475A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ПЛАНИРУЕМЫЕ РЕЗУЛЬТАТЫ ОСВОЕНИЯ УЧЕБНОГО ПРЕДМЕТА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концу учебного года у обучающихся должны быть сформированы: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основы гражданской идентичности — чувство гордости за свою Родину, любви к своему краю, осознание своей национальности, уважение к культуре и традициям народов России и мира;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мотивация учебной деятельности, включая учебно-познавательные мотивы, любознательность и интерес к приобретению новых знаний и умений;</w:t>
      </w:r>
      <w:proofErr w:type="gramEnd"/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ориентация на образец поведения «хорошего ученика», на учебное сотрудничество с учителем и одноклассниками;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эстетические потребности, ценности и чувства.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способность принимать и сохранять учебную цель и задачи;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умение добывать новые знания: находить ответы на вопросы, используя учебник, свой жизненный опыт и информацию, полученную на уроке;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умение соблюдать последовательность выполнения изображения;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умение выбирать и использовать различные художественные материалы для выполнения изображения;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умение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умение сравнивать свой рисунок с изображаемым предметом и исправлять замеченные ошибки.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концу учебного года обучающиеся должны знать: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отличительные признаки видов и жанров изобразительного искусства;</w:t>
      </w:r>
      <w:r>
        <w:rPr>
          <w:rFonts w:ascii="Times New Roman" w:hAnsi="Times New Roman"/>
          <w:sz w:val="28"/>
          <w:szCs w:val="28"/>
        </w:rPr>
        <w:br/>
        <w:t>•          первоначальные сведения о художественной форме в изобразительном искусстве, о художественно-выразительных средствах (композиция, ритм, тон, объем, конструкция, пропорции, цвет, колорит, светотень и т. д.), их роль в эстетическом восприятии произведений;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композиционные приемы и художественные средства, необходимые для передачи движения и покоя в сюжетном рисунке;</w:t>
      </w:r>
      <w:proofErr w:type="gramEnd"/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основные закономерности линейной и воздушной перспективы, светотени, элементы цветоведения;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особенности местных традиций в резьбе и росписи русских прялок;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основные виды декоративно-прикладного искусства и дизайна;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ведущие художественные музеи России и мира;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памятники народной архитектуры и примеры народного искусства родного края.</w:t>
      </w:r>
      <w:r>
        <w:rPr>
          <w:rFonts w:ascii="Times New Roman" w:hAnsi="Times New Roman"/>
          <w:sz w:val="28"/>
          <w:szCs w:val="28"/>
        </w:rPr>
        <w:br/>
        <w:t>Обучающиеся должны уметь: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рисовать с натуры, по памяти и по представлению отдельные предметы и натюрморты; доступными графическими или живописными средствами передавать в изображении строение и перспективные изменения предметов, цвет натуры с учетом источника освещения, влияния окраски окружающего;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изображать фигуру человека с натуры, по памяти и по представлению карандашом, акварелью, передавать в рисунке основное строение, пропорции, объем фигуры человека, находящегося в движении (идет, бежит, прыгает, играет в волейбол и т. д.);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использовать цвет как средство выразительности; применять цветовой контраст, теплый и холодный колорит и др.;</w:t>
      </w:r>
      <w:r>
        <w:rPr>
          <w:rFonts w:ascii="Times New Roman" w:hAnsi="Times New Roman"/>
          <w:sz w:val="28"/>
          <w:szCs w:val="28"/>
        </w:rPr>
        <w:br/>
        <w:t>•</w:t>
      </w:r>
      <w:r>
        <w:rPr>
          <w:rFonts w:ascii="Times New Roman" w:hAnsi="Times New Roman"/>
          <w:sz w:val="28"/>
          <w:szCs w:val="28"/>
        </w:rPr>
        <w:tab/>
        <w:t>самостоятельно выполнять эскизы декоративной композиции на основе изображения цветочной росписи, геометрических узоров, сказочных животных.</w:t>
      </w:r>
      <w:r>
        <w:rPr>
          <w:rFonts w:ascii="Times New Roman" w:hAnsi="Times New Roman"/>
          <w:sz w:val="28"/>
          <w:szCs w:val="28"/>
        </w:rPr>
        <w:br/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9"/>
        <w:gridCol w:w="4163"/>
        <w:gridCol w:w="1417"/>
        <w:gridCol w:w="1504"/>
        <w:gridCol w:w="1416"/>
        <w:gridCol w:w="361"/>
      </w:tblGrid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Домашнее задание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68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475A0E" w:rsidRDefault="00475A0E" w:rsidP="0068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Рисунок и виды графического искусства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 1.с.11 зад.2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06.09.21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Линейная перспектива. Изображаем улицу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с.16 зад.2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09.21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Рисуем автомобиль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с.18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09.21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Сочиняем интерьер комнаты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с.20 зад.1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09.21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Свет и тень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с.24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04.10.21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 рисуем натюрморт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с.28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10.21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Пропорции фигуры человека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с.32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10.21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Наброски и зарисовки людей и животных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с.38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10.21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Рисуем животных по памяти и по представлению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08.11.21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Что такое цвет?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с.48 зад.1,2,3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11.21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Цветовой контраст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с.51 зад.1,2,3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11.21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акварельной живописи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с.55 зад.1,3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11.21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Пишем гуашью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с.59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06.12.21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 предмета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с.61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12.21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Свет и цвет. Цветовые отношения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с.66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12.21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Рисуем натюрморт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12.21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Пишем пейзаж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10.01.22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Пишем пейзаж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с.77 зад.4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01.22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Живописные наброски и этюды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с.80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01.22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композиции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с.86 зад.2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31.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01.22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подвига и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с.77 зад.4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07.02.22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 праздника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с.103 зад.1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02.22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Иллюстрирование литературных произведений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с.106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02.22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Архитектура Древнего мира. Архитектурные направления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с.116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  <w:r w:rsidRPr="00BD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02.22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25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Деревянное зодчество. Русская изба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с.121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14.03.22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Скульптура - летопись истории. Виды скульптуры. Лепка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21.03.22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виды дизайна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с.138 зад.1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04.04.22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Художественные музеи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11.04.22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Художественные музеи  мира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Реферат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18.04.22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Художественный язык декоративно-прикладного искусства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 2 с.10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25.04.22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Роспись по дереву. Русская матрёшка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с.19 зад.2</w:t>
            </w:r>
          </w:p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с.42 зад.1,2,3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16.05.22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Керамика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с.11 зад.1,2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23.05.22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Итоговая выставка работ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Pr="00BD08C8" w:rsidRDefault="00475A0E" w:rsidP="006802B6">
            <w:pPr>
              <w:autoSpaceDE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08C8">
              <w:rPr>
                <w:rFonts w:ascii="Times New Roman" w:eastAsiaTheme="minorEastAsia" w:hAnsi="Times New Roman"/>
                <w:sz w:val="24"/>
                <w:szCs w:val="24"/>
              </w:rPr>
              <w:t>30.05.22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A0E" w:rsidTr="0025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E" w:rsidRDefault="00475A0E" w:rsidP="002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hideMark/>
          </w:tcPr>
          <w:p w:rsidR="00475A0E" w:rsidRDefault="00475A0E" w:rsidP="002545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75A0E" w:rsidRDefault="00475A0E" w:rsidP="004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A0E" w:rsidRDefault="00475A0E" w:rsidP="004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A0E" w:rsidRDefault="00475A0E" w:rsidP="00475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РАССМОТРЕНО                                                                       СОГЛАСОВАНО</w:t>
      </w:r>
    </w:p>
    <w:p w:rsidR="00475A0E" w:rsidRDefault="00475A0E" w:rsidP="00475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Протокол заседания                                                                   зам. директора по УВР</w:t>
      </w:r>
    </w:p>
    <w:p w:rsidR="00475A0E" w:rsidRDefault="00475A0E" w:rsidP="00475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МО________________                                                               Савушкина Т.Р.                                                  </w:t>
      </w:r>
    </w:p>
    <w:p w:rsidR="00475A0E" w:rsidRDefault="00475A0E" w:rsidP="00475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МБОУ «Лицей № 51»</w:t>
      </w:r>
    </w:p>
    <w:p w:rsidR="00475A0E" w:rsidRDefault="00475A0E" w:rsidP="00475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От__________ 08.2021 г. № 1                                                  _____________________           </w:t>
      </w:r>
    </w:p>
    <w:p w:rsidR="00475A0E" w:rsidRDefault="00475A0E" w:rsidP="00475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         </w:t>
      </w:r>
    </w:p>
    <w:p w:rsidR="00C648A5" w:rsidRDefault="00475A0E" w:rsidP="00475A0E">
      <w:r>
        <w:rPr>
          <w:rFonts w:ascii="Times New Roman" w:eastAsia="Calibri" w:hAnsi="Times New Roman"/>
          <w:sz w:val="24"/>
          <w:szCs w:val="24"/>
          <w:lang w:eastAsia="en-US"/>
        </w:rPr>
        <w:t xml:space="preserve">Гондаренко Т.В.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                                          _______________2021</w:t>
      </w:r>
      <w:r w:rsidR="006802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г.</w:t>
      </w:r>
    </w:p>
    <w:sectPr w:rsidR="00C6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E"/>
    <w:rsid w:val="00475A0E"/>
    <w:rsid w:val="006802B6"/>
    <w:rsid w:val="00C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2801</Words>
  <Characters>15967</Characters>
  <Application>Microsoft Office Word</Application>
  <DocSecurity>0</DocSecurity>
  <Lines>133</Lines>
  <Paragraphs>37</Paragraphs>
  <ScaleCrop>false</ScaleCrop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2021-10-28T11:38:00Z</dcterms:created>
  <dcterms:modified xsi:type="dcterms:W3CDTF">2021-10-28T11:43:00Z</dcterms:modified>
</cp:coreProperties>
</file>