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145"/>
        <w:gridCol w:w="7551"/>
      </w:tblGrid>
      <w:tr w:rsidR="00646C18" w:rsidTr="00EC1604">
        <w:tc>
          <w:tcPr>
            <w:tcW w:w="2145" w:type="dxa"/>
            <w:vAlign w:val="bottom"/>
          </w:tcPr>
          <w:p w:rsidR="00646C18" w:rsidRPr="00F408D9" w:rsidRDefault="00646C18" w:rsidP="00C051BA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551" w:type="dxa"/>
          </w:tcPr>
          <w:p w:rsidR="00646C18" w:rsidRPr="00F408D9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EC1604">
        <w:tc>
          <w:tcPr>
            <w:tcW w:w="2145" w:type="dxa"/>
            <w:vAlign w:val="bottom"/>
          </w:tcPr>
          <w:p w:rsidR="00646C18" w:rsidRPr="00F408D9" w:rsidRDefault="00646C18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551" w:type="dxa"/>
          </w:tcPr>
          <w:p w:rsidR="00646C18" w:rsidRPr="00F408D9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EC1604">
        <w:tc>
          <w:tcPr>
            <w:tcW w:w="2145" w:type="dxa"/>
            <w:vAlign w:val="bottom"/>
          </w:tcPr>
          <w:p w:rsidR="00646C18" w:rsidRPr="00F408D9" w:rsidRDefault="00646C18" w:rsidP="00C051BA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551" w:type="dxa"/>
          </w:tcPr>
          <w:p w:rsidR="00646C18" w:rsidRPr="00F408D9" w:rsidRDefault="002174F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646C18" w:rsidTr="00EC1604">
        <w:tc>
          <w:tcPr>
            <w:tcW w:w="2145" w:type="dxa"/>
            <w:vAlign w:val="bottom"/>
          </w:tcPr>
          <w:p w:rsidR="00646C18" w:rsidRPr="00F408D9" w:rsidRDefault="00646C18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7551" w:type="dxa"/>
          </w:tcPr>
          <w:p w:rsidR="00646C18" w:rsidRPr="00F408D9" w:rsidRDefault="00F7108D" w:rsidP="00EC160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2174FD" w:rsidRPr="00F408D9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344DEC" w:rsidTr="00EC1604">
        <w:tc>
          <w:tcPr>
            <w:tcW w:w="2145" w:type="dxa"/>
            <w:vAlign w:val="bottom"/>
          </w:tcPr>
          <w:p w:rsidR="00344DEC" w:rsidRPr="00F408D9" w:rsidRDefault="00344DEC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551" w:type="dxa"/>
          </w:tcPr>
          <w:p w:rsidR="009E151F" w:rsidRDefault="009E151F" w:rsidP="009E151F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Конспект урока "Электрический ток в жидкостях. Закон электролиза"</w:t>
            </w:r>
          </w:p>
          <w:p w:rsidR="00344DEC" w:rsidRPr="00F408D9" w:rsidRDefault="00344DEC" w:rsidP="002174FD">
            <w:pPr>
              <w:pStyle w:val="a6"/>
              <w:rPr>
                <w:sz w:val="24"/>
                <w:szCs w:val="24"/>
              </w:rPr>
            </w:pPr>
          </w:p>
        </w:tc>
      </w:tr>
      <w:tr w:rsidR="00344DEC" w:rsidTr="00EC1604">
        <w:trPr>
          <w:trHeight w:val="193"/>
        </w:trPr>
        <w:tc>
          <w:tcPr>
            <w:tcW w:w="2145" w:type="dxa"/>
            <w:vAlign w:val="bottom"/>
          </w:tcPr>
          <w:p w:rsidR="00344DEC" w:rsidRPr="00F408D9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7551" w:type="dxa"/>
          </w:tcPr>
          <w:p w:rsidR="00344DEC" w:rsidRPr="00B0421B" w:rsidRDefault="00344DEC" w:rsidP="00B0421B">
            <w:pPr>
              <w:pStyle w:val="a6"/>
            </w:pPr>
          </w:p>
        </w:tc>
      </w:tr>
      <w:tr w:rsidR="00F56B61" w:rsidTr="00EC1604">
        <w:tc>
          <w:tcPr>
            <w:tcW w:w="2145" w:type="dxa"/>
          </w:tcPr>
          <w:p w:rsidR="00F56B61" w:rsidRPr="00F408D9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7551" w:type="dxa"/>
            <w:vAlign w:val="bottom"/>
          </w:tcPr>
          <w:p w:rsidR="00F56B61" w:rsidRPr="00F408D9" w:rsidRDefault="00F56B61" w:rsidP="00AF4044">
            <w:pPr>
              <w:spacing w:line="271" w:lineRule="exact"/>
              <w:ind w:left="80"/>
              <w:rPr>
                <w:sz w:val="24"/>
                <w:szCs w:val="24"/>
              </w:rPr>
            </w:pPr>
          </w:p>
        </w:tc>
      </w:tr>
      <w:tr w:rsidR="00F56B61" w:rsidTr="00EC1604">
        <w:tc>
          <w:tcPr>
            <w:tcW w:w="2145" w:type="dxa"/>
          </w:tcPr>
          <w:p w:rsidR="00F56B61" w:rsidRPr="00F408D9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08D9"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551" w:type="dxa"/>
            <w:vAlign w:val="bottom"/>
          </w:tcPr>
          <w:p w:rsidR="00F56B61" w:rsidRPr="00F408D9" w:rsidRDefault="005E1FE8" w:rsidP="00AF4044">
            <w:pPr>
              <w:ind w:left="80"/>
              <w:rPr>
                <w:sz w:val="24"/>
                <w:szCs w:val="24"/>
              </w:rPr>
            </w:pPr>
            <w:r w:rsidRPr="00F408D9">
              <w:rPr>
                <w:sz w:val="24"/>
                <w:szCs w:val="24"/>
              </w:rPr>
              <w:t xml:space="preserve">Офлайн </w:t>
            </w:r>
          </w:p>
        </w:tc>
      </w:tr>
      <w:tr w:rsidR="00F56B61" w:rsidTr="00EC1604">
        <w:tc>
          <w:tcPr>
            <w:tcW w:w="2145" w:type="dxa"/>
          </w:tcPr>
          <w:p w:rsidR="00F56B61" w:rsidRPr="00F408D9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08D9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7551" w:type="dxa"/>
            <w:vAlign w:val="bottom"/>
          </w:tcPr>
          <w:p w:rsidR="00F56B61" w:rsidRPr="00F408D9" w:rsidRDefault="00F56B61" w:rsidP="00AF4044">
            <w:pPr>
              <w:ind w:left="80"/>
              <w:rPr>
                <w:sz w:val="24"/>
                <w:szCs w:val="24"/>
              </w:rPr>
            </w:pPr>
            <w:r w:rsidRPr="00F408D9">
              <w:rPr>
                <w:sz w:val="24"/>
                <w:szCs w:val="24"/>
              </w:rPr>
              <w:t xml:space="preserve">На электронную почту </w:t>
            </w:r>
            <w:hyperlink r:id="rId7" w:history="1">
              <w:r w:rsidRPr="00F408D9">
                <w:rPr>
                  <w:rStyle w:val="a3"/>
                  <w:sz w:val="24"/>
                  <w:szCs w:val="24"/>
                  <w:lang w:val="en-US"/>
                </w:rPr>
                <w:t>devon</w:t>
              </w:r>
              <w:r w:rsidRPr="00F408D9">
                <w:rPr>
                  <w:rStyle w:val="a3"/>
                  <w:sz w:val="24"/>
                  <w:szCs w:val="24"/>
                </w:rPr>
                <w:t>77@</w:t>
              </w:r>
              <w:r w:rsidRPr="00F408D9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408D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08D9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F408D9" w:rsidRDefault="00F56B61" w:rsidP="00C7425C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F408D9">
              <w:rPr>
                <w:b/>
                <w:sz w:val="24"/>
                <w:szCs w:val="24"/>
              </w:rPr>
              <w:t>Задания</w:t>
            </w:r>
          </w:p>
        </w:tc>
      </w:tr>
      <w:tr w:rsidR="00F56B61" w:rsidTr="00EC1604">
        <w:tc>
          <w:tcPr>
            <w:tcW w:w="2145" w:type="dxa"/>
          </w:tcPr>
          <w:p w:rsidR="00F56B61" w:rsidRDefault="00F762F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основе данного конспекта ответе письменно в тетради на вопросы:</w:t>
            </w:r>
          </w:p>
          <w:p w:rsidR="00F762F8" w:rsidRDefault="00F762F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  <w:p w:rsidR="00F762F8" w:rsidRDefault="00F762F8" w:rsidP="00F762F8">
            <w:pPr>
              <w:pStyle w:val="aa"/>
              <w:numPr>
                <w:ilvl w:val="0"/>
                <w:numId w:val="20"/>
              </w:numPr>
              <w:spacing w:line="232" w:lineRule="auto"/>
              <w:ind w:left="166" w:right="120" w:hanging="2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Какие вещества называют электролитами? Дайте определение электролиза.</w:t>
            </w:r>
          </w:p>
          <w:p w:rsidR="00F762F8" w:rsidRDefault="00F762F8" w:rsidP="00F762F8">
            <w:pPr>
              <w:pStyle w:val="aa"/>
              <w:numPr>
                <w:ilvl w:val="0"/>
                <w:numId w:val="20"/>
              </w:numPr>
              <w:spacing w:line="232" w:lineRule="auto"/>
              <w:ind w:left="166" w:right="120" w:hanging="2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Что происходит во время процесса диссоциации?</w:t>
            </w:r>
          </w:p>
          <w:p w:rsidR="00F762F8" w:rsidRDefault="00F762F8" w:rsidP="00F762F8">
            <w:pPr>
              <w:pStyle w:val="aa"/>
              <w:numPr>
                <w:ilvl w:val="0"/>
                <w:numId w:val="20"/>
              </w:numPr>
              <w:spacing w:line="232" w:lineRule="auto"/>
              <w:ind w:left="166" w:right="120" w:hanging="2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Какую проводимость называют ионной?</w:t>
            </w:r>
          </w:p>
          <w:p w:rsidR="00F762F8" w:rsidRPr="00F762F8" w:rsidRDefault="00F762F8" w:rsidP="00F762F8">
            <w:pPr>
              <w:pStyle w:val="aa"/>
              <w:numPr>
                <w:ilvl w:val="0"/>
                <w:numId w:val="20"/>
              </w:numPr>
              <w:spacing w:line="232" w:lineRule="auto"/>
              <w:ind w:left="166" w:right="120" w:hanging="2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какой формуле используется</w:t>
            </w:r>
            <w:r w:rsidRPr="00F762F8">
              <w:rPr>
                <w:rFonts w:ascii="OpenSans" w:hAnsi="OpenSans"/>
                <w:color w:val="000000"/>
                <w:sz w:val="21"/>
                <w:szCs w:val="21"/>
              </w:rPr>
              <w:t> </w:t>
            </w:r>
            <w:r w:rsidRPr="00F762F8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n</w:t>
            </w:r>
            <w:r w:rsidRPr="00F762F8">
              <w:rPr>
                <w:rFonts w:ascii="OpenSans" w:hAnsi="OpenSans"/>
                <w:color w:val="000000"/>
                <w:sz w:val="21"/>
                <w:szCs w:val="21"/>
              </w:rPr>
              <w:t> —валентность иона.</w:t>
            </w:r>
          </w:p>
          <w:p w:rsidR="00F762F8" w:rsidRDefault="00B53914" w:rsidP="00F762F8">
            <w:pPr>
              <w:pStyle w:val="aa"/>
              <w:numPr>
                <w:ilvl w:val="0"/>
                <w:numId w:val="20"/>
              </w:numPr>
              <w:spacing w:line="232" w:lineRule="auto"/>
              <w:ind w:left="166" w:right="120" w:hanging="2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Что такое гальванопластика и где ее можно применять?</w:t>
            </w:r>
          </w:p>
          <w:p w:rsidR="00F762F8" w:rsidRPr="00F762F8" w:rsidRDefault="00F762F8" w:rsidP="00F762F8">
            <w:pPr>
              <w:pStyle w:val="aa"/>
              <w:spacing w:line="232" w:lineRule="auto"/>
              <w:ind w:left="166"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51" w:type="dxa"/>
            <w:vAlign w:val="bottom"/>
          </w:tcPr>
          <w:p w:rsidR="009E151F" w:rsidRDefault="009E151F" w:rsidP="009E151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Во всех ранее рассмотренных нами случаях перенос заряда не сопровождался переносом вещества. Но существует класс проводников, прохождение электрического тока в которых всегда сопровождается химическими изменениями и переносом вещества. Такими проводниками являются растворы многих солей, кислот и щелочей, а также расплавы солей и оксидов металлов. Эти вещества называют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электролитами.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Чтобы понять природу электрического тока в электролитах, соберём электрическую цепь, состоящую из источника тока, лампы накаливания и ванны с дистиллированной водой, в которой находятся два угольных электрода. Замкнём цепь. Лампочка не светится. Следовательно, дистиллированная вода является диэлектриком.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Давайте повторим опыт, предварительно растворив в дистиллированной воде сахар. Лампа не светится и в этом случае. Значит, раствор сахара в воде тоже является диэлектриком.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 теперь растворим в дистиллированной воде небольшое количество соли, например, хлорида меди и повторим опыт. Как видим, в цепи проходит электрический ток, о чём наглядно свидетельствует свечение лампы. Вывод напрашивается сам собой: раствор соли в воде является проводником электрического тока.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При изучении химии вы узнали, что при растворении солей, кислот и щелочей в воде происходит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электролитическая диссоциация, то есть распад молекул электролита на ионы.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В проведённом опыте хлорид меди в водном растворе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диссоциирует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на положительно заряженные ионы меди и отрицательно заряженные ионы хлора, которые при отсутствии электрического поля движутся хаотически: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Однако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,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стоит создать внешнее электрическое поле, как на хаотическое движение частиц накладывается направленное движение положительно и отрицательно заряженных ионов. При этом положительно заряженные ионы меди движутся к электроду, подключённому к отрицательному полюсу источника тока (то есть к катоду), а отрицательно заряженные ионы хлора — к положительному аноду. На аноде будет происходить процесс окисления ионов хлора до атомов хлора: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Cl</w:t>
            </w:r>
            <w:proofErr w:type="spellEnd"/>
            <w:r>
              <w:rPr>
                <w:rFonts w:ascii="OpenSans" w:hAnsi="OpenSans"/>
                <w:color w:val="000000"/>
                <w:sz w:val="16"/>
                <w:szCs w:val="16"/>
                <w:vertAlign w:val="superscript"/>
              </w:rPr>
              <w:t>–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 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e</w:t>
            </w:r>
            <w:r>
              <w:rPr>
                <w:rFonts w:ascii="OpenSans" w:hAnsi="OpenSans"/>
                <w:color w:val="000000"/>
                <w:sz w:val="16"/>
                <w:szCs w:val="16"/>
                <w:vertAlign w:val="superscript"/>
              </w:rPr>
              <w:t>–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=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Cl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. А нейтральные атомы хлора будут образовывать молекулы хлора, который выделяется на аноде: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Cl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+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Cl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= Cl</w:t>
            </w:r>
            <w:r>
              <w:rPr>
                <w:rFonts w:ascii="OpenSans" w:hAnsi="OpenSans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↑.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На катоде же будет происходить процесс восстановления ионов меди до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нейтральных атомов и осаждение металлической меди (о чём и свидетельствует бурый налёт на катоде): Cu</w:t>
            </w:r>
            <w:r>
              <w:rPr>
                <w:rFonts w:ascii="OpenSans" w:hAnsi="OpenSans"/>
                <w:color w:val="000000"/>
                <w:sz w:val="16"/>
                <w:szCs w:val="16"/>
                <w:vertAlign w:val="superscript"/>
              </w:rPr>
              <w:t>2+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+ 2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e</w:t>
            </w:r>
            <w:r>
              <w:rPr>
                <w:rFonts w:ascii="OpenSans" w:hAnsi="OpenSans"/>
                <w:color w:val="000000"/>
                <w:sz w:val="16"/>
                <w:szCs w:val="16"/>
                <w:vertAlign w:val="superscript"/>
              </w:rPr>
              <w:t>–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=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Cu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Таким образом, свободными носителями электрического заряда в электролитах являются положительно и отрицательно заряженные ионы, образующиеся в результате электролитической диссоциации.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Следовательно, проводимость электролитов является ионной.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Давайте изучим сопротивление электролитов. Для этого соберём простую электрическую цепь, состоящую из источника тока, электролитической ванны и амперметра. Поддерживая постоянное напряжение между электродами, приблизим их друг к другу. Нетрудно заметить, что амперметр показывает увеличение силы тока в цепи.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Теперь установим один из электродов так, чтобы его часть выступала над поверхностью раствора, — показания амперметра уменьшились.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Таким образом, при уменьшении расстояния между электродами и площади перекрытия электродов, сопротивление электролита уменьшается.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 сейчас давайте нагреем электролит. Как видим, с ростом температуры показания амперметра увеличиваться. Следовательно, увеличение температуры электролита ведёт к уменьшению его сопротивления.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Теперь давайте будем увеличивать напряжение между электродами в целое число раз. Не трудно заметить, что показания амперметра в этом случае также увеличиваются в целое число раз, пропорционально напряжению. Это свидетельствует о том, что для электролитов выполняется закон Ома: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Отметим также тот факт, что при прохождении электрического тока через электролит проявляется тепловое действие тока, то есть выполняется закон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Джоуля—Ленца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: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Идём дальше. При изучении химии вы узнали, что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процесс выделения на электроде вещества, связанный с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окислительно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-восстановительными реакциями, протекающими при прохождении электрического тока через растворы (расплавы) электролитов, называют электролизом.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Первый закон электролиза был экспериментально установлен Фарадеем в 1833 году. Согласно ему,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масса вещества, выделившегося на электроде, прямо пропорциональна электрическому заряду, прошедшему через электролит: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</w:t>
            </w: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m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= </w:t>
            </w:r>
            <w:proofErr w:type="spellStart"/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kq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Коэффициент пропорциональности 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k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в формуле называют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электрохимическим эквивалентом данного вещества. Он численно равен массе вещества, выделившегося на одном из электродов при прохождении через электролит единичного электрического заряда.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СИ электрохимический эквивалент измеряют в килограммах на кулон: [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k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] = [Кл/кг].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Но вернёмся к первому закону электролиза и вспомним, что заряд, прошедший через поперечное сечение проводника (в нашем случае, через раствор электролита) за единицу времени, можно найти, как произведение силы тока на время его прохождения: 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q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= </w:t>
            </w:r>
            <w:proofErr w:type="spell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It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Массу вещества, выделившегося на электроде при прохождении через электролит электрического заряда, можно определить, зная массу одного иона и число осевших на этом электроде ионов: </w:t>
            </w: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m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= </w:t>
            </w: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m</w:t>
            </w:r>
            <w:r>
              <w:rPr>
                <w:rFonts w:ascii="OpenSans" w:hAnsi="OpenSans"/>
                <w:b/>
                <w:bCs/>
                <w:color w:val="000000"/>
                <w:sz w:val="16"/>
                <w:szCs w:val="16"/>
                <w:vertAlign w:val="subscript"/>
              </w:rPr>
              <w:t>0</w:t>
            </w: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Теперь вспомним, это же число ионов мы можем определить, как отношение заряда, прошедшего через электролит, к заряду одного иона, который кратен элементарному заряду: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записанной формуле 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— это валентность иона.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Прировняв правые части последних двух равенств, найдём массу выделившегося на катоде вещества.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Сравнивая полученное выражение с первым законом электролиза легко получить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формулу для определения электрохимического эквивалента вещества: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Произведение двух универсальных постоянных называют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постоянной Фарадея: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 отношение молярной массы вещества к валентности иона называют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химическим эквивалентом вещества: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Отсюда вытекает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второй закон Фарадея для электролиза: электрохимические эквиваленты веще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ств пр</w:t>
            </w:r>
            <w:proofErr w:type="gramEnd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опорциональны их химическим эквивалентам: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 теперь давайте подставим выражение для электрохимического эквивалента вещества в первый закон электролиза: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Полученное выражение называют о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бъединённым законом Фарадея для электролиза.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Согласно этому закону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масса вещества, выделившегося на каждом из электродов, пропорциональна молярной массе ионов этого вещества, силе тока и времени его прохождения через электролит и обратно пропорциональна валентности ионов вещества.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Используя закон электролиза, можно определить значение заряда электрона: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1874 году именно таким путём и было впервые получено значение элементарного электрического заряда.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А теперь, для закрепления материала решим с вами такую задачу. Хромирование тонкой прямоугольной пластинки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размерами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 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а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= 5,0 см и 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b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= 8,0 см в большой гальванической ванне осуществляется в течение трёх часов при силе тока 1,5 А. Определите толщину образовавшегося на пластинке слоя хрома.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заключени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и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урока отметим, что электролиз нашёл широкое применения в технике. Так, например, английский химик и один из основателей электрометаллургии сэр Гемфри Дэви разработал методику получения металлов с наименьшим количеством примесей.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 помощью электролиза наносят защитные и декоративные покрытия на металлические изделия (это называется гальваностегией).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1836 году русский академик Борис Семёнович Якоби разработал метод для производства идеальных копий исходного предмета. Его назвали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гальвванопластикой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Первым изделием, полученным с помощью гальванотехники, стала монета. Якоби сначала использовал монету для получения матрицы-негатива, а с неё создал копию, находящейся в обороте, монеты. Осознав, что он открыл новый метод фальшивомонетничества, учёный уничтожил полученное изделие. Технология быстро распространилась в Российской империи. В частности, таким способом были созданы скульптуры на нефах Исаакиевского собора в Санкт-Петербурге.</w:t>
            </w:r>
          </w:p>
          <w:p w:rsidR="009E151F" w:rsidRDefault="009E151F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 помощью электролиза также получают электронные платы, служащие основой всех электронных изделий. На диэлектрик наклеивают тонкую медную пластину, на которую наносят особой краской сложную картину соединяющих проводов. Затем пластину помещают в электролит, где вытравливаются не закрытые краской участки медного слоя. После этого краска смывается, и на плате появляются детали микросхемы.</w:t>
            </w:r>
          </w:p>
          <w:p w:rsidR="00076D35" w:rsidRDefault="00076D35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76D35" w:rsidRPr="00076D35" w:rsidRDefault="00076D35" w:rsidP="009E151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b/>
                <w:color w:val="000000"/>
                <w:sz w:val="33"/>
                <w:szCs w:val="21"/>
              </w:rPr>
            </w:pPr>
            <w:bookmarkStart w:id="0" w:name="_GoBack"/>
            <w:r w:rsidRPr="00076D35">
              <w:rPr>
                <w:rFonts w:ascii="OpenSans" w:hAnsi="OpenSans"/>
                <w:b/>
                <w:color w:val="000000"/>
                <w:sz w:val="33"/>
                <w:szCs w:val="21"/>
              </w:rPr>
              <w:t xml:space="preserve">СРОК СДАЧИ ОТВЕТОВ 25.05.2020 до 14.00 </w:t>
            </w:r>
          </w:p>
          <w:bookmarkEnd w:id="0"/>
          <w:p w:rsidR="00F56B61" w:rsidRPr="00770FD2" w:rsidRDefault="00F56B61" w:rsidP="009E151F"/>
        </w:tc>
      </w:tr>
      <w:tr w:rsidR="00F408D9" w:rsidTr="00EC1604">
        <w:tc>
          <w:tcPr>
            <w:tcW w:w="2145" w:type="dxa"/>
          </w:tcPr>
          <w:p w:rsidR="00F408D9" w:rsidRPr="00F408D9" w:rsidRDefault="00F408D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lastRenderedPageBreak/>
              <w:t>Критерии оценивания</w:t>
            </w:r>
          </w:p>
        </w:tc>
        <w:tc>
          <w:tcPr>
            <w:tcW w:w="7551" w:type="dxa"/>
            <w:vAlign w:val="bottom"/>
          </w:tcPr>
          <w:p w:rsidR="00F408D9" w:rsidRPr="00F408D9" w:rsidRDefault="00F408D9" w:rsidP="002174FD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«5» - наличие конспекта  и  пратическая работа выполнена правильно</w:t>
            </w:r>
          </w:p>
          <w:p w:rsidR="00F408D9" w:rsidRPr="00F408D9" w:rsidRDefault="00F408D9" w:rsidP="00F408D9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«4» - наличие конспекта  и  пратическая работа выполнена частично</w:t>
            </w:r>
          </w:p>
          <w:p w:rsidR="00F408D9" w:rsidRPr="00F408D9" w:rsidRDefault="00F408D9" w:rsidP="00F408D9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«3» - выполнен только конспект или практ работа</w:t>
            </w:r>
          </w:p>
          <w:p w:rsidR="00F408D9" w:rsidRPr="00F408D9" w:rsidRDefault="00F408D9" w:rsidP="00F408D9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«2» - работа не выполненаи не сдана в срок 12.05.2020 до 15.00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8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9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0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71646F">
      <w:pgSz w:w="11900" w:h="16838"/>
      <w:pgMar w:top="897" w:right="869" w:bottom="426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5FF66E4"/>
    <w:multiLevelType w:val="hybridMultilevel"/>
    <w:tmpl w:val="574C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76D35"/>
    <w:rsid w:val="000D6631"/>
    <w:rsid w:val="000E6BAA"/>
    <w:rsid w:val="00127E87"/>
    <w:rsid w:val="00202ADA"/>
    <w:rsid w:val="002174FD"/>
    <w:rsid w:val="002A285B"/>
    <w:rsid w:val="002A71D1"/>
    <w:rsid w:val="00315865"/>
    <w:rsid w:val="00330ADF"/>
    <w:rsid w:val="00344DEC"/>
    <w:rsid w:val="003C4A8D"/>
    <w:rsid w:val="004A6E04"/>
    <w:rsid w:val="0055052F"/>
    <w:rsid w:val="005E1FE8"/>
    <w:rsid w:val="00646C18"/>
    <w:rsid w:val="00680385"/>
    <w:rsid w:val="00683FEC"/>
    <w:rsid w:val="0071646F"/>
    <w:rsid w:val="00721A5C"/>
    <w:rsid w:val="007279C5"/>
    <w:rsid w:val="007346D0"/>
    <w:rsid w:val="00770FD2"/>
    <w:rsid w:val="007B7E64"/>
    <w:rsid w:val="007F21B5"/>
    <w:rsid w:val="008204FE"/>
    <w:rsid w:val="0089323B"/>
    <w:rsid w:val="008B0376"/>
    <w:rsid w:val="009E151F"/>
    <w:rsid w:val="009E369B"/>
    <w:rsid w:val="00A8101C"/>
    <w:rsid w:val="00AF4044"/>
    <w:rsid w:val="00B0421B"/>
    <w:rsid w:val="00B10435"/>
    <w:rsid w:val="00B53914"/>
    <w:rsid w:val="00BC7466"/>
    <w:rsid w:val="00BC77D5"/>
    <w:rsid w:val="00C05C85"/>
    <w:rsid w:val="00C63740"/>
    <w:rsid w:val="00C7425C"/>
    <w:rsid w:val="00D043A2"/>
    <w:rsid w:val="00D35761"/>
    <w:rsid w:val="00D6271C"/>
    <w:rsid w:val="00E0221E"/>
    <w:rsid w:val="00E60048"/>
    <w:rsid w:val="00EA57FB"/>
    <w:rsid w:val="00EC1604"/>
    <w:rsid w:val="00F408D9"/>
    <w:rsid w:val="00F56B61"/>
    <w:rsid w:val="00F7108D"/>
    <w:rsid w:val="00F7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217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17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F76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217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17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F76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921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52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von77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von77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m?sel=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A297-D8EC-4926-8E7F-29530277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6</cp:revision>
  <dcterms:created xsi:type="dcterms:W3CDTF">2020-05-24T11:51:00Z</dcterms:created>
  <dcterms:modified xsi:type="dcterms:W3CDTF">2020-05-24T11:59:00Z</dcterms:modified>
</cp:coreProperties>
</file>