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5111BE" w:rsidRDefault="005111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111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5111BE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BC03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Описание внешности человека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BC03F8" w:rsidP="00BC03F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внешность человека</w:t>
            </w:r>
          </w:p>
          <w:p w:rsidR="00BC03F8" w:rsidRDefault="00BC03F8" w:rsidP="00BC03F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опорную лексику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111B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BC03F8" w:rsidRPr="00EE540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C03F8" w:rsidRDefault="00BC03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111B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C03F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Опорную схему сохраните (перепишите в тетрадь, распечатайте)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4C5546" w:rsidRDefault="004C554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(будет размещена в рабочей группе 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4C554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111B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 до _10:5</w:t>
      </w:r>
      <w:bookmarkStart w:id="0" w:name="_GoBack"/>
      <w:bookmarkEnd w:id="0"/>
      <w:r w:rsidR="004C5546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C5546"/>
    <w:rsid w:val="004D1599"/>
    <w:rsid w:val="004F2C5C"/>
    <w:rsid w:val="005111BE"/>
    <w:rsid w:val="00646C18"/>
    <w:rsid w:val="008204FE"/>
    <w:rsid w:val="00BC03F8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2020-05-13T14:29:00Z</dcterms:modified>
</cp:coreProperties>
</file>