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B6" w:rsidRPr="009F0F25" w:rsidRDefault="0046789B" w:rsidP="009F0F25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  <w:b/>
        </w:rPr>
        <w:t>Карта урока для организации занятий с использованием</w:t>
      </w:r>
    </w:p>
    <w:p w:rsidR="008F79B6" w:rsidRPr="009F0F25" w:rsidRDefault="0046789B" w:rsidP="009F0F25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  <w:b/>
        </w:rPr>
        <w:t>электронного обучения и дистанционных образовательных технологий</w:t>
      </w:r>
    </w:p>
    <w:p w:rsidR="008F79B6" w:rsidRPr="009F0F25" w:rsidRDefault="008F79B6" w:rsidP="009F0F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F79B6" w:rsidRPr="009F0F25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8F79B6" w:rsidRPr="009F0F25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14"/>
        <w:gridCol w:w="177"/>
        <w:gridCol w:w="7620"/>
      </w:tblGrid>
      <w:tr w:rsidR="008F79B6" w:rsidRPr="009F0F25" w:rsidTr="007B4878"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8" w:lineRule="auto"/>
              <w:ind w:lef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</w:rPr>
              <w:t>Плямина Таисия Евгеньевна</w:t>
            </w:r>
          </w:p>
        </w:tc>
      </w:tr>
      <w:tr w:rsidR="008F79B6" w:rsidRPr="009F0F25" w:rsidTr="007B4878"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4" w:lineRule="auto"/>
              <w:ind w:lef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8F79B6" w:rsidRPr="009F0F25" w:rsidTr="007B4878"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5" w:lineRule="auto"/>
              <w:ind w:lef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006EA4" w:rsidRDefault="0046789B" w:rsidP="00006EA4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</w:rPr>
              <w:t>9</w:t>
            </w:r>
            <w:r w:rsidR="00006EA4">
              <w:rPr>
                <w:rFonts w:ascii="Times New Roman" w:eastAsia="Times New Roman" w:hAnsi="Times New Roman" w:cs="Times New Roman"/>
              </w:rPr>
              <w:t>б</w:t>
            </w:r>
          </w:p>
        </w:tc>
      </w:tr>
      <w:tr w:rsidR="008F79B6" w:rsidRPr="009F0F25" w:rsidTr="007B4878"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4" w:lineRule="auto"/>
              <w:ind w:lef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B05E5" w:rsidP="0030045C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30045C">
              <w:rPr>
                <w:rFonts w:ascii="Times New Roman" w:eastAsia="Times New Roman" w:hAnsi="Times New Roman" w:cs="Times New Roman"/>
              </w:rPr>
              <w:t>9</w:t>
            </w:r>
            <w:r w:rsidR="0046789B" w:rsidRPr="009F0F25">
              <w:rPr>
                <w:rFonts w:ascii="Times New Roman" w:eastAsia="Times New Roman" w:hAnsi="Times New Roman" w:cs="Times New Roman"/>
              </w:rPr>
              <w:t>.0</w:t>
            </w:r>
            <w:r w:rsidRPr="009F0F25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46789B" w:rsidRPr="009F0F25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8F79B6" w:rsidRPr="009F0F25" w:rsidTr="007B4878"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4" w:lineRule="auto"/>
              <w:ind w:lef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9F0F25" w:rsidP="009F0F25">
            <w:pPr>
              <w:spacing w:after="0" w:line="240" w:lineRule="auto"/>
              <w:ind w:right="120"/>
              <w:jc w:val="both"/>
            </w:pPr>
            <w:r w:rsidRPr="009F0F25">
              <w:t>Страны Закавказья</w:t>
            </w:r>
          </w:p>
        </w:tc>
      </w:tr>
      <w:tr w:rsidR="008F79B6" w:rsidRPr="009F0F25" w:rsidTr="007B4878">
        <w:trPr>
          <w:trHeight w:val="1105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Основные изучаемые вопросы</w:t>
            </w:r>
          </w:p>
          <w:p w:rsidR="008F79B6" w:rsidRPr="009F0F25" w:rsidRDefault="008F79B6" w:rsidP="009F0F25">
            <w:pPr>
              <w:spacing w:after="0" w:line="240" w:lineRule="auto"/>
              <w:ind w:left="120"/>
            </w:pP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Default="00DC0911" w:rsidP="009F0F25">
            <w:pPr>
              <w:spacing w:after="0" w:line="263" w:lineRule="auto"/>
            </w:pPr>
            <w:r>
              <w:t>1. Какие страны относятся к странам Закавказья.</w:t>
            </w:r>
          </w:p>
          <w:p w:rsidR="00DC0911" w:rsidRDefault="00DC0911" w:rsidP="009F0F25">
            <w:pPr>
              <w:spacing w:after="0" w:line="263" w:lineRule="auto"/>
            </w:pPr>
            <w:r>
              <w:t>2. Географическое положение стран Закавказья</w:t>
            </w:r>
          </w:p>
          <w:p w:rsidR="00DC0911" w:rsidRPr="009F0F25" w:rsidRDefault="00DC0911" w:rsidP="009F0F25">
            <w:pPr>
              <w:spacing w:after="0" w:line="263" w:lineRule="auto"/>
            </w:pPr>
            <w:r>
              <w:t>3. Особенности населения и хозяйства этих стран</w:t>
            </w:r>
          </w:p>
        </w:tc>
      </w:tr>
      <w:tr w:rsidR="008F79B6" w:rsidRPr="009F0F25" w:rsidTr="007B4878"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Ссылка на эл. платформу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006EA4" w:rsidP="009F0F25">
            <w:pPr>
              <w:spacing w:after="0" w:line="271" w:lineRule="auto"/>
              <w:ind w:left="80"/>
              <w:rPr>
                <w:rFonts w:ascii="Times New Roman" w:eastAsia="Times New Roman" w:hAnsi="Times New Roman" w:cs="Times New Roman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https://join.skype.com/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ieoZdG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25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ABd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"https://join.skype.com/ieoZdG25ABd8"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8</w:t>
              </w:r>
            </w:hyperlink>
            <w:r w:rsidR="0046789B" w:rsidRPr="009F0F25">
              <w:rPr>
                <w:rFonts w:ascii="Times New Roman" w:eastAsia="Times New Roman" w:hAnsi="Times New Roman" w:cs="Times New Roman"/>
              </w:rPr>
              <w:t xml:space="preserve"> (режим аудио-конференции)</w:t>
            </w:r>
          </w:p>
          <w:p w:rsidR="008F79B6" w:rsidRPr="009F0F25" w:rsidRDefault="008F79B6" w:rsidP="009F0F25">
            <w:pPr>
              <w:spacing w:after="0" w:line="240" w:lineRule="auto"/>
            </w:pPr>
          </w:p>
        </w:tc>
      </w:tr>
      <w:tr w:rsidR="008F79B6" w:rsidRPr="009F0F25" w:rsidTr="007B4878"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40" w:lineRule="auto"/>
            </w:pPr>
            <w:r w:rsidRPr="009F0F25">
              <w:rPr>
                <w:rFonts w:ascii="Times New Roman" w:eastAsia="Times New Roman" w:hAnsi="Times New Roman" w:cs="Times New Roman"/>
              </w:rPr>
              <w:t>Онлайн</w:t>
            </w:r>
          </w:p>
        </w:tc>
      </w:tr>
      <w:tr w:rsidR="008F79B6" w:rsidRPr="009F0F25" w:rsidTr="007B4878">
        <w:trPr>
          <w:trHeight w:val="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Форма обратной связи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F0F25">
              <w:rPr>
                <w:rFonts w:ascii="Times New Roman" w:eastAsia="Times New Roman" w:hAnsi="Times New Roman" w:cs="Times New Roman"/>
              </w:rPr>
              <w:t xml:space="preserve">сообщенияя в WhatsApp №_89044462349, вк </w:t>
            </w:r>
            <w:hyperlink r:id="rId8"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vk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76498635</w:t>
              </w:r>
            </w:hyperlink>
            <w:r w:rsidRPr="009F0F25">
              <w:rPr>
                <w:rFonts w:ascii="Times New Roman" w:eastAsia="Times New Roman" w:hAnsi="Times New Roman" w:cs="Times New Roman"/>
              </w:rPr>
              <w:t xml:space="preserve">, эл.почта </w:t>
            </w:r>
            <w:hyperlink r:id="rId9"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taisiyadudka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9F0F25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9F0F2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Pr="009F0F2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F79B6" w:rsidRPr="009F0F25" w:rsidRDefault="008F79B6" w:rsidP="009F0F25">
            <w:pPr>
              <w:spacing w:after="0" w:line="240" w:lineRule="auto"/>
            </w:pPr>
          </w:p>
        </w:tc>
      </w:tr>
      <w:tr w:rsidR="008F79B6" w:rsidRPr="009F0F25" w:rsidTr="007B4878">
        <w:trPr>
          <w:trHeight w:val="1"/>
        </w:trPr>
        <w:tc>
          <w:tcPr>
            <w:tcW w:w="9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jc w:val="center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Задания</w:t>
            </w:r>
          </w:p>
        </w:tc>
      </w:tr>
      <w:tr w:rsidR="008F79B6" w:rsidRPr="009F0F25" w:rsidTr="007B4878">
        <w:trPr>
          <w:trHeight w:val="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left="-118" w:right="-284"/>
              <w:rPr>
                <w:rFonts w:ascii="Times New Roman" w:eastAsia="Times New Roman" w:hAnsi="Times New Roman" w:cs="Times New Roman"/>
                <w:b/>
              </w:rPr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Задание. 1. Прослушать рассказ учителя/</w:t>
            </w:r>
          </w:p>
          <w:p w:rsidR="008F79B6" w:rsidRPr="009F0F25" w:rsidRDefault="0046789B" w:rsidP="009F0F25">
            <w:pPr>
              <w:spacing w:after="0" w:line="240" w:lineRule="auto"/>
              <w:ind w:left="-118" w:right="-284"/>
              <w:rPr>
                <w:rFonts w:ascii="Times New Roman" w:eastAsia="Times New Roman" w:hAnsi="Times New Roman" w:cs="Times New Roman"/>
              </w:rPr>
            </w:pPr>
            <w:r w:rsidRPr="009F0F25">
              <w:rPr>
                <w:rFonts w:ascii="Times New Roman" w:eastAsia="Times New Roman" w:hAnsi="Times New Roman" w:cs="Times New Roman"/>
              </w:rPr>
              <w:t>Прочитать предложенный текст.</w:t>
            </w:r>
          </w:p>
          <w:p w:rsidR="008F79B6" w:rsidRPr="009F0F25" w:rsidRDefault="008F79B6" w:rsidP="009F0F25">
            <w:pPr>
              <w:spacing w:after="0" w:line="240" w:lineRule="auto"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9F0F25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sz w:val="22"/>
                <w:szCs w:val="22"/>
                <w:shd w:val="clear" w:color="auto" w:fill="FFFFFF"/>
              </w:rPr>
              <w:t xml:space="preserve">     Закавказье — историко-географический регион в Азии, занимающий территорию между Черным и Каспийским морями. Здесь расположены</w:t>
            </w:r>
            <w:r w:rsidRPr="009F0F2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9F0F25">
              <w:rPr>
                <w:i/>
                <w:iCs/>
                <w:sz w:val="22"/>
                <w:szCs w:val="22"/>
                <w:shd w:val="clear" w:color="auto" w:fill="FFFFFF"/>
              </w:rPr>
              <w:t xml:space="preserve">три страны, </w:t>
            </w:r>
            <w:r w:rsidRPr="009F0F25">
              <w:rPr>
                <w:sz w:val="22"/>
                <w:szCs w:val="22"/>
                <w:shd w:val="clear" w:color="auto" w:fill="FFFFFF"/>
              </w:rPr>
              <w:t>входящие в состав СНГ, - Азербайджан, Грузия и Армения</w:t>
            </w:r>
            <w:r w:rsidR="0046789B">
              <w:rPr>
                <w:sz w:val="22"/>
                <w:szCs w:val="22"/>
                <w:shd w:val="clear" w:color="auto" w:fill="FFFFFF"/>
              </w:rPr>
              <w:t xml:space="preserve"> (частично признанные Абхазия и Южная Осетия и непризнанная Нагорно-Карабахская республика)</w:t>
            </w:r>
            <w:r w:rsidRPr="009F0F25">
              <w:rPr>
                <w:sz w:val="22"/>
                <w:szCs w:val="22"/>
                <w:shd w:val="clear" w:color="auto" w:fill="FFFFFF"/>
              </w:rPr>
              <w:t>.</w:t>
            </w:r>
            <w:r w:rsidR="00DC0911" w:rsidRPr="00DC091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 xml:space="preserve"> </w:t>
            </w:r>
            <w:r w:rsidR="00DC0911" w:rsidRPr="00DC0911">
              <w:rPr>
                <w:noProof/>
                <w:sz w:val="22"/>
                <w:szCs w:val="22"/>
                <w:shd w:val="clear" w:color="auto" w:fill="FFFFFF"/>
              </w:rPr>
              <w:drawing>
                <wp:inline distT="0" distB="0" distL="0" distR="0">
                  <wp:extent cx="4511565" cy="2641655"/>
                  <wp:effectExtent l="19050" t="0" r="3285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201" cy="2641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F0F25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sz w:val="22"/>
                <w:szCs w:val="22"/>
                <w:shd w:val="clear" w:color="auto" w:fill="FFFFFF"/>
              </w:rPr>
              <w:t xml:space="preserve">     В 1922 г. в состав Закавказской Советской Федеративной Социалистической Республики вошли Азербайджан, Грузия и Армения. Названное федеративное устройство просуществовало до 1936 г., после чего каждый из его членов (в том числе и Закавказские республики) вошел в состав СССР как самостоятельное государство. В 1991 г. Закавказские страны, находившиеся ранее в составе СССР вместе с другими республиками, вступили в эпоху развития.</w:t>
            </w:r>
          </w:p>
          <w:p w:rsidR="00DC0911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sz w:val="22"/>
                <w:szCs w:val="22"/>
                <w:shd w:val="clear" w:color="auto" w:fill="FFFFFF"/>
              </w:rPr>
              <w:t xml:space="preserve">     Самой крупной республикой по площади и населению является Азербайджан, самой маленькой — Армения. Экономико-географическое положение закавказских республик в настоящее время ухудшилось. </w:t>
            </w:r>
            <w:r w:rsidRPr="009F0F25">
              <w:rPr>
                <w:sz w:val="22"/>
                <w:szCs w:val="22"/>
                <w:shd w:val="clear" w:color="auto" w:fill="FFFFFF"/>
              </w:rPr>
              <w:lastRenderedPageBreak/>
              <w:t>Несколько точек военных действий в этом регионе нанесли непоправимый вред всему хозяйственному комплексу. Сейчас нет прямого железнодорожного сообщения из Грузии в Россию через Абхазию, сложность связей Азербайджана с Нахичеванской Республикой, входящей в состав Азербайджана, вызвана армяно-азербайджанским конфликтом из-за Нагорного Карабаха.</w:t>
            </w:r>
          </w:p>
          <w:p w:rsidR="009F0F25" w:rsidRPr="009F0F25" w:rsidRDefault="00DC0911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DC0911">
              <w:rPr>
                <w:rStyle w:val="c0"/>
                <w:b/>
                <w:noProof/>
                <w:sz w:val="22"/>
                <w:szCs w:val="22"/>
              </w:rPr>
              <w:drawing>
                <wp:inline distT="0" distB="0" distL="0" distR="0">
                  <wp:extent cx="4834393" cy="3442915"/>
                  <wp:effectExtent l="19050" t="0" r="4307" b="0"/>
                  <wp:docPr id="42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8949704" cy="6520683"/>
                            <a:chOff x="179512" y="274638"/>
                            <a:chExt cx="8949704" cy="6520683"/>
                          </a:xfrm>
                        </a:grpSpPr>
                        <a:sp>
                          <a:nvSpPr>
                            <a:cNvPr id="5124" name="Rectangle 4"/>
                            <a:cNvSpPr>
                              <a:spLocks noGrp="1" noChangeArrowheads="1"/>
                            </a:cNvSpPr>
                          </a:nvSpPr>
                          <a:spPr>
                            <a:xfrm>
                              <a:off x="457200" y="274638"/>
                              <a:ext cx="8229600" cy="34605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vert="horz" lIns="91440" tIns="45720" rIns="91440" bIns="45720" rtlCol="0" anchor="ctr">
                                <a:normAutofit fontScale="90000"/>
                              </a:bodyPr>
                              <a:lstStyle>
                                <a:lvl1pPr algn="ctr" defTabSz="914400" rtl="0" eaLnBrk="1" latinLnBrk="0" hangingPunct="1">
                                  <a:spcBef>
                                    <a:spcPct val="0"/>
                                  </a:spcBef>
                                  <a:buNone/>
                                  <a:defRPr sz="4400" kern="1200">
                                    <a:solidFill>
                                      <a:schemeClr val="tx1"/>
                                    </a:solidFill>
                                    <a:latin typeface="+mj-lt"/>
                                    <a:ea typeface="+mj-ea"/>
                                    <a:cs typeface="+mj-cs"/>
                                  </a:defRPr>
                                </a:lvl1pPr>
                              </a:lstStyle>
                              <a:p>
                                <a:r>
                                  <a:rPr lang="ru-RU" altLang="ru-RU" sz="3600" b="1" dirty="0">
                                    <a:solidFill>
                                      <a:srgbClr val="FF0000"/>
                                    </a:solidFill>
                                    <a:effectLst>
                                      <a:outerShdw blurRad="38100" dist="38100" dir="2700000" algn="tl">
                                        <a:srgbClr val="000000">
                                          <a:alpha val="43137"/>
                                        </a:srgbClr>
                                      </a:outerShdw>
                                    </a:effectLst>
                                  </a:rPr>
                                  <a:t>Страны Закавказья</a:t>
                                </a:r>
                              </a:p>
                            </a:txBody>
                            <a:useSpRect/>
                          </a:txSp>
                        </a:sp>
                        <a:pic>
                          <a:nvPicPr>
                            <a:cNvPr id="7" name="table"/>
                            <a:cNvPicPr>
                              <a:picLocks noChangeAspect="1"/>
                            </a:cNvPicPr>
                          </a:nvPicPr>
                          <a:blipFill>
                            <a:blip r:embed="rId11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179512" y="692696"/>
                              <a:ext cx="8949704" cy="6102625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2" name="Рисунок 1"/>
                            <a:cNvPicPr>
                              <a:picLocks noChangeAspect="1"/>
                            </a:cNvPicPr>
                          </a:nvPicPr>
                          <a:blipFill>
                            <a:blip r:embed="rId12">
                              <a:extLst>
                                <a:ext uri="{28A0092B-C50C-407E-A947-70E740481C1C}">
  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spPr>
                            <a:xfrm>
                              <a:off x="5580112" y="1123299"/>
                              <a:ext cx="1152128" cy="495226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3" name="Рисунок 2"/>
                            <a:cNvPicPr>
                              <a:picLocks noChangeAspect="1"/>
                            </a:cNvPicPr>
                          </a:nvPicPr>
                          <a:blipFill>
                            <a:blip r:embed="rId13" cstate="print">
                              <a:extLst>
                                <a:ext uri="{28A0092B-C50C-407E-A947-70E740481C1C}">
  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spPr>
                            <a:xfrm flipV="1">
                              <a:off x="3441709" y="1074599"/>
                              <a:ext cx="1095194" cy="543925"/>
                            </a:xfrm>
                            <a:prstGeom prst="rect">
                              <a:avLst/>
                            </a:prstGeom>
                          </a:spPr>
                        </a:pic>
                        <a:pic>
                          <a:nvPicPr>
                            <a:cNvPr id="5" name="Рисунок 4"/>
                            <a:cNvPicPr>
                              <a:picLocks noChangeAspect="1"/>
                            </a:cNvPicPr>
                          </a:nvPicPr>
                          <a:blipFill>
                            <a:blip r:embed="rId14" cstate="print">
                              <a:extLst>
                                <a:ext uri="{28A0092B-C50C-407E-A947-70E740481C1C}">
        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spPr>
                            <a:xfrm>
                              <a:off x="7469091" y="1093687"/>
                              <a:ext cx="1108263" cy="524838"/>
                            </a:xfrm>
                            <a:prstGeom prst="rect">
                              <a:avLst/>
                            </a:prstGeom>
                          </a:spPr>
                        </a:pic>
                      </lc:lockedCanvas>
                    </a:graphicData>
                  </a:graphic>
                </wp:inline>
              </w:drawing>
            </w:r>
          </w:p>
          <w:p w:rsidR="009F0F25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color w:val="000000"/>
                <w:sz w:val="22"/>
                <w:szCs w:val="22"/>
                <w:shd w:val="clear" w:color="auto" w:fill="FFFFFF"/>
              </w:rPr>
              <w:t xml:space="preserve">     Специализация стран Закавказья и наличие определенных природных ресурсов непосредственно связаны. С наличием запасов нефти связано развитие в Азербайджане нефтедобычи и нефтепереработки. На собственных запасах железной руды в Грузии развивается черная металлургия. На собственных запасах бокситов в Азербайджане и медных, молибденовых руд в Армении развивается цветная металлургия. На местном сырье во всех странах развита пищевая и легкая промышленность.</w:t>
            </w:r>
          </w:p>
          <w:p w:rsidR="009F0F25" w:rsidRPr="009F0F25" w:rsidRDefault="009F0F25" w:rsidP="009F0F25">
            <w:pPr>
              <w:pStyle w:val="a4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9F0F25">
              <w:rPr>
                <w:color w:val="000000"/>
                <w:sz w:val="22"/>
                <w:szCs w:val="22"/>
              </w:rPr>
              <w:t>Этнический состав населения Закавказья сложный. Здесь живут азербайджанцы, армяне, грузины, абхазцы, осетины, лезгины, греки, курды, аварцы, цахуры, русские, украинцы и представители других национальностей.</w:t>
            </w:r>
          </w:p>
          <w:p w:rsidR="009F0F25" w:rsidRPr="009F0F25" w:rsidRDefault="009F0F25" w:rsidP="009F0F25">
            <w:pPr>
              <w:pStyle w:val="a4"/>
              <w:shd w:val="clear" w:color="auto" w:fill="FFFFFF"/>
              <w:spacing w:before="0" w:beforeAutospacing="0" w:after="0" w:afterAutospacing="0"/>
              <w:ind w:firstLine="225"/>
              <w:jc w:val="both"/>
              <w:textAlignment w:val="baseline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color w:val="000000"/>
                <w:sz w:val="22"/>
                <w:szCs w:val="22"/>
              </w:rPr>
              <w:t xml:space="preserve">Все народы Кавказа принадлежат к южной ветви европеоидной расы, к кавказской, индоевропейской (армяне) и к </w:t>
            </w:r>
            <w:r w:rsidR="00DC0911">
              <w:rPr>
                <w:color w:val="000000"/>
                <w:sz w:val="22"/>
                <w:szCs w:val="22"/>
              </w:rPr>
              <w:t xml:space="preserve">алтайской семье (азербайджанцы). </w:t>
            </w:r>
            <w:r w:rsidRPr="009F0F25">
              <w:rPr>
                <w:color w:val="000000"/>
                <w:sz w:val="22"/>
                <w:szCs w:val="22"/>
              </w:rPr>
              <w:t>Длительная и сложная история взаимоотношений народов и накопившиеся социальные проблемы обострили межнациональные отношения в регионе. Имея высокий естественный прирост — в Грузии — 7%, в Азербайджане — 21%, Армяне и грузины являются христианами. Большинство населения Азербайджана придерживаются ислама.</w:t>
            </w:r>
          </w:p>
          <w:p w:rsidR="009F0F25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rStyle w:val="c0"/>
                <w:sz w:val="22"/>
                <w:szCs w:val="22"/>
              </w:rPr>
              <w:t xml:space="preserve">     Закавказье хорошо обеспечено различными природными ресурсами. </w:t>
            </w:r>
            <w:r w:rsidRPr="009F0F25">
              <w:rPr>
                <w:sz w:val="22"/>
                <w:szCs w:val="22"/>
                <w:shd w:val="clear" w:color="auto" w:fill="FFFFFF"/>
              </w:rPr>
              <w:t>Недра закавказских стран богаты различным</w:t>
            </w:r>
            <w:r w:rsidRPr="009F0F25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9F0F25">
              <w:rPr>
                <w:rStyle w:val="a3"/>
                <w:sz w:val="22"/>
                <w:szCs w:val="22"/>
                <w:shd w:val="clear" w:color="auto" w:fill="FFFFFF"/>
              </w:rPr>
              <w:t>минеральным сырьём</w:t>
            </w:r>
            <w:r w:rsidRPr="009F0F25">
              <w:rPr>
                <w:sz w:val="22"/>
                <w:szCs w:val="22"/>
                <w:shd w:val="clear" w:color="auto" w:fill="FFFFFF"/>
              </w:rPr>
              <w:t>. Абхазия (Ткварчели) и Грузия (Ткибули) обладают запасами каменного угля, Грузия (Ахалцихе) также бурого угля, Азербайджан — нефти и природного газа (Артём-Остров, Нефтяные Камни и Сиазань). Неболь</w:t>
            </w:r>
            <w:r w:rsidRPr="009F0F25">
              <w:rPr>
                <w:sz w:val="22"/>
                <w:szCs w:val="22"/>
                <w:shd w:val="clear" w:color="auto" w:fill="FFFFFF"/>
              </w:rPr>
              <w:softHyphen/>
              <w:t>шое месторождение нефти расположено также в Грузии (Мирзаани). Ме</w:t>
            </w:r>
            <w:r w:rsidRPr="009F0F25">
              <w:rPr>
                <w:sz w:val="22"/>
                <w:szCs w:val="22"/>
                <w:shd w:val="clear" w:color="auto" w:fill="FFFFFF"/>
              </w:rPr>
              <w:softHyphen/>
              <w:t>сторождения железных руд находятся в Азербайджане (Дашкесан), мар</w:t>
            </w:r>
            <w:r w:rsidRPr="009F0F25">
              <w:rPr>
                <w:sz w:val="22"/>
                <w:szCs w:val="22"/>
                <w:shd w:val="clear" w:color="auto" w:fill="FFFFFF"/>
              </w:rPr>
              <w:softHyphen/>
              <w:t>ганцевых руд — в Грузии (Чиатура), медных — в Армении (Алаверди и Кафан), полиметаллических — в Южной Осетии (Кваиси), алюминиевых — в Азербайджане (Алунитдаг). Велики запасы строительного камня: мрамора — в Грузии, туфа и пемзы — в Армении. Закавказье славится источниками минеральных вод: Боржоми (Грузия), Джермук (Армения) и Истису (Азербайджан).</w:t>
            </w:r>
          </w:p>
          <w:p w:rsidR="009F0F25" w:rsidRPr="009F0F25" w:rsidRDefault="009F0F25" w:rsidP="009F0F25">
            <w:pPr>
              <w:pStyle w:val="c1"/>
              <w:spacing w:before="0" w:beforeAutospacing="0" w:after="0" w:afterAutospacing="0"/>
              <w:jc w:val="both"/>
              <w:rPr>
                <w:rStyle w:val="c0"/>
                <w:b/>
                <w:sz w:val="22"/>
                <w:szCs w:val="22"/>
              </w:rPr>
            </w:pPr>
            <w:r w:rsidRPr="009F0F25">
              <w:rPr>
                <w:sz w:val="22"/>
                <w:szCs w:val="22"/>
                <w:shd w:val="clear" w:color="auto" w:fill="FFFFFF"/>
              </w:rPr>
              <w:t xml:space="preserve">     Сейчас, как и везде в СНГ, в республиках Закавказья на первый план </w:t>
            </w:r>
            <w:r w:rsidRPr="009F0F25">
              <w:rPr>
                <w:sz w:val="22"/>
                <w:szCs w:val="22"/>
                <w:shd w:val="clear" w:color="auto" w:fill="FFFFFF"/>
              </w:rPr>
              <w:lastRenderedPageBreak/>
              <w:t>вышли отрасли, имеющие собственное ресурсное обеспечение. Азербайджан наращивает объемы добычи нефти и газа, привлекая для этого значительные иностранные инвестиции. Грузия в настоящее время выделяется как крупный экспортер марганцевой руды, а также пытается восстановить связи с Россией с точки зрения продажи на наш рынок вина и цитрусовых. Армения, испытывающая самые серьезные энергетические трудности, вынуждена была вновь пустить закрытую после Спитакского землетрясения (1988г.) атомную электростанцию. Это позволило в какой-то мере восстановить выплавку меди и молибдена.</w:t>
            </w:r>
          </w:p>
          <w:p w:rsidR="008F79B6" w:rsidRPr="007B4878" w:rsidRDefault="009F0F25" w:rsidP="007B4878">
            <w:pPr>
              <w:pStyle w:val="c1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F0F25">
              <w:rPr>
                <w:rStyle w:val="apple-converted-space"/>
                <w:rFonts w:ascii="Georgia" w:hAnsi="Georgia"/>
                <w:b/>
                <w:bCs/>
                <w:color w:val="5E5E5E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    </w:t>
            </w:r>
            <w:r w:rsidRPr="009F0F25">
              <w:rPr>
                <w:sz w:val="22"/>
                <w:szCs w:val="22"/>
                <w:shd w:val="clear" w:color="auto" w:fill="FFFFFF"/>
              </w:rPr>
              <w:t>В Грузии, где значительная часть равнинных пространств располагается во влажном субтропическом климате, развитие получило выращивание чая, цитрусовых, табака, в долинах Куры и Алазани значительные площади заняты под виноградники. Из полевых культур выращивают пшеницу, ячмень, кукурузу. В горных районах выпасают овец. В Азербайджане климат гораздо суше, что приводит к использованию в земледелии дополнительного орошения для выращивания хлопчатника, овощей, зерновых культур. В северных и западных районах так же как и в Грузии, выращивают виноград. Значительные территории полупустынных пастбищ используются для выпаса тонкорунных и каракульских овец. Армения отличается от двух других республик более суровыми климатическими условиями. Виноград здесь на зиму приходится укрывать от сильных морозов, но, в связи с сухостью климата, гроздья летом набирают много сахара, что позволяет вырабатывать коньяки. В Араратской долине выращивают овощи, зерновые, по склонам много персиковых и абрикосовых садов. Из полезных ископаемых здесь встречаются уголь, нефть, газ, алуниты, соли. Из метаморфических и магматических можно выделить руды железа, марганца, меди, молибдена, полиметаллические, а также залежи мрамора, туфа, пемзы, мышьяковых и баритовых руд.</w:t>
            </w:r>
          </w:p>
        </w:tc>
      </w:tr>
      <w:tr w:rsidR="008F79B6" w:rsidRPr="009F0F25" w:rsidTr="007B4878">
        <w:trPr>
          <w:trHeight w:val="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7B4878">
            <w:pPr>
              <w:spacing w:after="0" w:line="240" w:lineRule="auto"/>
              <w:ind w:left="-118" w:right="-143"/>
              <w:rPr>
                <w:rFonts w:ascii="Times New Roman" w:eastAsia="Times New Roman" w:hAnsi="Times New Roman" w:cs="Times New Roman"/>
              </w:rPr>
            </w:pPr>
            <w:r w:rsidRPr="009F0F25">
              <w:rPr>
                <w:rFonts w:ascii="Times New Roman" w:eastAsia="Times New Roman" w:hAnsi="Times New Roman" w:cs="Times New Roman"/>
                <w:b/>
              </w:rPr>
              <w:lastRenderedPageBreak/>
              <w:t>Задание 2.</w:t>
            </w:r>
            <w:r w:rsidRPr="009F0F25">
              <w:rPr>
                <w:rFonts w:ascii="Times New Roman" w:eastAsia="Times New Roman" w:hAnsi="Times New Roman" w:cs="Times New Roman"/>
              </w:rPr>
              <w:t xml:space="preserve"> Открыть тетради, записать ФИ, класс, дату и тему урока. С помощью учителя </w:t>
            </w:r>
            <w:r w:rsidR="007B4878">
              <w:rPr>
                <w:rFonts w:ascii="Times New Roman" w:eastAsia="Times New Roman" w:hAnsi="Times New Roman" w:cs="Times New Roman"/>
              </w:rPr>
              <w:t>осуществить анализ сравнительной характеристики стран Закавказья.</w:t>
            </w:r>
          </w:p>
          <w:p w:rsidR="008F79B6" w:rsidRPr="009F0F25" w:rsidRDefault="008F79B6" w:rsidP="009F0F25">
            <w:pPr>
              <w:spacing w:after="0" w:line="240" w:lineRule="auto"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7B4878" w:rsidRPr="007B4878" w:rsidRDefault="007B4878" w:rsidP="007B487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b/>
              </w:rPr>
            </w:pPr>
            <w:r w:rsidRPr="007B4878">
              <w:rPr>
                <w:b/>
              </w:rPr>
              <w:t>Сравнительная характеристика  ведущих стран Закавказья.</w:t>
            </w:r>
          </w:p>
          <w:p w:rsidR="008F79B6" w:rsidRPr="007B4878" w:rsidRDefault="007B4878" w:rsidP="007B487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</w:pPr>
            <w:r w:rsidRPr="007B4878">
              <w:t>На основе приложения 1., которое в конце этого документа необходимо осуществить сравнительный анализ ведущих стран Закавказья.</w:t>
            </w:r>
            <w:r>
              <w:t xml:space="preserve"> Сформулировать вывод и записать его в тетрадь.</w:t>
            </w:r>
          </w:p>
        </w:tc>
      </w:tr>
      <w:tr w:rsidR="008F79B6" w:rsidRPr="009F0F25" w:rsidTr="007B4878">
        <w:trPr>
          <w:trHeight w:val="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left="-118" w:right="-284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 xml:space="preserve">Задание 3.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7B4878" w:rsidRDefault="007B4878" w:rsidP="009F0F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4878">
              <w:rPr>
                <w:rFonts w:ascii="Times New Roman" w:hAnsi="Times New Roman" w:cs="Times New Roman"/>
              </w:rPr>
              <w:t>Подведение итогов работы.</w:t>
            </w:r>
          </w:p>
        </w:tc>
      </w:tr>
      <w:tr w:rsidR="008F79B6" w:rsidRPr="009F0F25" w:rsidTr="007B4878">
        <w:trPr>
          <w:trHeight w:val="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DC0911" w:rsidRDefault="00DC0911" w:rsidP="009F0F25">
            <w:pPr>
              <w:spacing w:after="0" w:line="240" w:lineRule="auto"/>
            </w:pPr>
            <w:r>
              <w:t>Пройти тест по теме «Страны Закавказья»</w:t>
            </w:r>
          </w:p>
          <w:p w:rsidR="00DC0911" w:rsidRDefault="007C3D5C" w:rsidP="009F0F25">
            <w:pPr>
              <w:spacing w:after="0" w:line="240" w:lineRule="auto"/>
            </w:pPr>
            <w:hyperlink r:id="rId15" w:history="1">
              <w:r w:rsidR="00DC0911" w:rsidRPr="00A02FF0">
                <w:rPr>
                  <w:rStyle w:val="a7"/>
                </w:rPr>
                <w:t>https://9класс.рф/test-strany-zakavkazja/</w:t>
              </w:r>
            </w:hyperlink>
          </w:p>
          <w:p w:rsidR="00DC0911" w:rsidRDefault="00DC0911" w:rsidP="009F0F25">
            <w:pPr>
              <w:spacing w:after="0" w:line="240" w:lineRule="auto"/>
            </w:pPr>
          </w:p>
          <w:p w:rsidR="00DC0911" w:rsidRDefault="00DC0911" w:rsidP="009F0F25">
            <w:pPr>
              <w:spacing w:after="0" w:line="240" w:lineRule="auto"/>
            </w:pPr>
            <w:r>
              <w:t>Рекомендовано к просмотру</w:t>
            </w:r>
          </w:p>
          <w:p w:rsidR="00DC0911" w:rsidRPr="009F0F25" w:rsidRDefault="007C3D5C" w:rsidP="009F0F25">
            <w:pPr>
              <w:spacing w:after="0" w:line="240" w:lineRule="auto"/>
            </w:pPr>
            <w:hyperlink r:id="rId16" w:history="1">
              <w:r w:rsidR="00DC0911" w:rsidRPr="00A02FF0">
                <w:rPr>
                  <w:rStyle w:val="a7"/>
                </w:rPr>
                <w:t>https://videouroki.net/video/78-strany-zakavkazya.html</w:t>
              </w:r>
            </w:hyperlink>
            <w:r w:rsidR="00DC0911">
              <w:t xml:space="preserve"> </w:t>
            </w:r>
          </w:p>
        </w:tc>
      </w:tr>
      <w:tr w:rsidR="008F79B6" w:rsidRPr="009F0F25" w:rsidTr="007B4878">
        <w:trPr>
          <w:trHeight w:val="1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79B6" w:rsidRPr="009F0F25" w:rsidRDefault="0046789B" w:rsidP="009F0F2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F0F25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  <w:p w:rsidR="008F79B6" w:rsidRPr="009F0F25" w:rsidRDefault="008F79B6" w:rsidP="009F0F2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F79B6" w:rsidRPr="009F0F25" w:rsidRDefault="008F79B6" w:rsidP="009F0F2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F79B6" w:rsidRPr="009F0F25" w:rsidRDefault="008F79B6" w:rsidP="009F0F2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F79B6" w:rsidRPr="009F0F25" w:rsidRDefault="008F79B6" w:rsidP="009F0F25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8F79B6" w:rsidRPr="009F0F25" w:rsidRDefault="008F79B6" w:rsidP="009F0F25">
            <w:pPr>
              <w:spacing w:after="0" w:line="240" w:lineRule="auto"/>
              <w:ind w:right="120"/>
              <w:jc w:val="both"/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F79B6" w:rsidRPr="009F0F25" w:rsidRDefault="0046789B" w:rsidP="009F0F25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F0F25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8F79B6" w:rsidRPr="009F0F25" w:rsidRDefault="0046789B" w:rsidP="009F0F25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F0F25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8F79B6" w:rsidRPr="009F0F25" w:rsidRDefault="0046789B" w:rsidP="009F0F25">
            <w:pPr>
              <w:spacing w:after="0" w:line="27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9F0F25">
              <w:rPr>
                <w:rFonts w:ascii="Times New Roman" w:eastAsia="Times New Roman" w:hAnsi="Times New Roman" w:cs="Times New Roman"/>
                <w:color w:val="000000"/>
              </w:rPr>
              <w:t xml:space="preserve"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</w:t>
            </w:r>
            <w:r w:rsidRPr="009F0F2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отсутствии ошибок, но при наличии четырех-пяти недочетов.</w:t>
            </w:r>
          </w:p>
          <w:p w:rsidR="008F79B6" w:rsidRPr="009F0F25" w:rsidRDefault="0046789B" w:rsidP="009F0F25">
            <w:pPr>
              <w:spacing w:after="0" w:line="240" w:lineRule="auto"/>
            </w:pPr>
            <w:r w:rsidRPr="009F0F25">
              <w:rPr>
                <w:rFonts w:ascii="Times New Roman" w:eastAsia="Times New Roman" w:hAnsi="Times New Roman" w:cs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</w:t>
            </w:r>
          </w:p>
        </w:tc>
      </w:tr>
    </w:tbl>
    <w:p w:rsidR="008F79B6" w:rsidRPr="009F0F25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8F79B6" w:rsidRPr="009F0F25" w:rsidRDefault="0046789B" w:rsidP="009F0F25">
      <w:pPr>
        <w:spacing w:after="0" w:line="271" w:lineRule="auto"/>
        <w:ind w:left="8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Вопросы можно задать по адресу электронной почты _________ taisiyadudka@mail.ru ____ или в мессенджерах: WhatsApp (№_89044462349_) или в онлайн формате по ссылке    ____</w:t>
      </w:r>
      <w:hyperlink r:id="rId17">
        <w:r w:rsidR="00006EA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https://join.skype.com/</w:t>
        </w:r>
        <w:r w:rsidR="00006EA4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006EA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ieoZdG</w:t>
        </w:r>
        <w:r w:rsidR="00006EA4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006EA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25</w:t>
        </w:r>
        <w:r w:rsidR="00006EA4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006EA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ABd</w:t>
        </w:r>
        <w:r w:rsidR="00006EA4"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"https://join.skype.com/ieoZdG25ABd8"</w:t>
        </w:r>
        <w:r w:rsidR="00006EA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8</w:t>
        </w:r>
      </w:hyperlink>
    </w:p>
    <w:p w:rsidR="008F79B6" w:rsidRPr="009F0F25" w:rsidRDefault="0046789B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__ </w:t>
      </w:r>
    </w:p>
    <w:p w:rsidR="008F79B6" w:rsidRPr="009F0F25" w:rsidRDefault="008F79B6" w:rsidP="009F0F2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F79B6" w:rsidRPr="009F0F25" w:rsidRDefault="0046789B" w:rsidP="009F0F25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с ___10:20___ до __10:50____ (</w:t>
      </w:r>
      <w:r w:rsidRPr="009F0F25">
        <w:rPr>
          <w:rFonts w:ascii="Times New Roman" w:eastAsia="Times New Roman" w:hAnsi="Times New Roman" w:cs="Times New Roman"/>
          <w:i/>
        </w:rPr>
        <w:t>время фактического проведения урока</w:t>
      </w:r>
      <w:r w:rsidRPr="009F0F25">
        <w:rPr>
          <w:rFonts w:ascii="Times New Roman" w:eastAsia="Times New Roman" w:hAnsi="Times New Roman" w:cs="Times New Roman"/>
        </w:rPr>
        <w:t xml:space="preserve">), </w:t>
      </w:r>
    </w:p>
    <w:p w:rsidR="008F79B6" w:rsidRPr="009F0F25" w:rsidRDefault="0046789B" w:rsidP="009F0F25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с  __14:00___  до  __16:00____  </w:t>
      </w:r>
      <w:r w:rsidRPr="009F0F25">
        <w:rPr>
          <w:rFonts w:ascii="Times New Roman" w:eastAsia="Times New Roman" w:hAnsi="Times New Roman" w:cs="Times New Roman"/>
          <w:i/>
        </w:rPr>
        <w:t xml:space="preserve">(часы  </w:t>
      </w:r>
      <w:r w:rsidRPr="009F0F25">
        <w:rPr>
          <w:rFonts w:ascii="Times New Roman" w:eastAsia="Times New Roman" w:hAnsi="Times New Roman" w:cs="Times New Roman"/>
          <w:i/>
          <w:u w:val="single"/>
        </w:rPr>
        <w:t>неаудиторной</w:t>
      </w:r>
      <w:r w:rsidRPr="009F0F25">
        <w:rPr>
          <w:rFonts w:ascii="Times New Roman" w:eastAsia="Times New Roman" w:hAnsi="Times New Roman" w:cs="Times New Roman"/>
          <w:i/>
        </w:rPr>
        <w:t xml:space="preserve">  занятости,</w:t>
      </w:r>
      <w:r w:rsidRPr="009F0F25">
        <w:rPr>
          <w:rFonts w:ascii="Times New Roman" w:eastAsia="Times New Roman" w:hAnsi="Times New Roman" w:cs="Times New Roman"/>
        </w:rPr>
        <w:t xml:space="preserve">  </w:t>
      </w:r>
      <w:r w:rsidRPr="009F0F25">
        <w:rPr>
          <w:rFonts w:ascii="Times New Roman" w:eastAsia="Times New Roman" w:hAnsi="Times New Roman" w:cs="Times New Roman"/>
          <w:i/>
        </w:rPr>
        <w:t>проведение  индивидуальной</w:t>
      </w:r>
      <w:r w:rsidRPr="009F0F25">
        <w:rPr>
          <w:rFonts w:ascii="Times New Roman" w:eastAsia="Times New Roman" w:hAnsi="Times New Roman" w:cs="Times New Roman"/>
        </w:rPr>
        <w:t xml:space="preserve"> </w:t>
      </w:r>
      <w:r w:rsidRPr="009F0F25">
        <w:rPr>
          <w:rFonts w:ascii="Times New Roman" w:eastAsia="Times New Roman" w:hAnsi="Times New Roman" w:cs="Times New Roman"/>
          <w:i/>
        </w:rPr>
        <w:t>консультации)</w:t>
      </w:r>
    </w:p>
    <w:p w:rsidR="008F79B6" w:rsidRPr="009F0F25" w:rsidRDefault="008F79B6" w:rsidP="009F0F25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8F79B6" w:rsidRPr="009F0F25" w:rsidRDefault="0046789B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Выполненное практическое задание необходимо предоставить в любом доступном формате (скан, фотография, документ MS Word.</w:t>
      </w:r>
    </w:p>
    <w:p w:rsidR="008F79B6" w:rsidRPr="009F0F25" w:rsidRDefault="0046789B" w:rsidP="009F0F25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письмом на адрес электронной почты для обратной связи</w:t>
      </w:r>
      <w:r w:rsidRPr="009F0F25">
        <w:rPr>
          <w:rFonts w:ascii="Courier New" w:eastAsia="Courier New" w:hAnsi="Courier New" w:cs="Courier New"/>
          <w:color w:val="000080"/>
        </w:rPr>
        <w:t>;</w:t>
      </w:r>
    </w:p>
    <w:p w:rsidR="008F79B6" w:rsidRPr="009F0F25" w:rsidRDefault="0046789B" w:rsidP="009F0F25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>сообщением в WhatsApp №_89044462349</w:t>
      </w:r>
    </w:p>
    <w:p w:rsidR="008F79B6" w:rsidRPr="009F0F25" w:rsidRDefault="0046789B" w:rsidP="009F0F25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сообщением на странице в социальной сети ВКонтакте по ссылке </w:t>
      </w:r>
      <w:hyperlink r:id="rId18"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vk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id</w:t>
        </w:r>
        <w:r w:rsidRPr="009F0F25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9F0F25">
          <w:rPr>
            <w:rFonts w:ascii="Times New Roman" w:eastAsia="Times New Roman" w:hAnsi="Times New Roman" w:cs="Times New Roman"/>
            <w:color w:val="0000FF"/>
            <w:u w:val="single"/>
          </w:rPr>
          <w:t>76498635</w:t>
        </w:r>
      </w:hyperlink>
    </w:p>
    <w:p w:rsidR="008F79B6" w:rsidRPr="009F0F25" w:rsidRDefault="0046789B" w:rsidP="009F0F25">
      <w:pPr>
        <w:spacing w:after="0" w:line="240" w:lineRule="auto"/>
        <w:ind w:right="120"/>
        <w:rPr>
          <w:rFonts w:ascii="Times New Roman" w:eastAsia="Times New Roman" w:hAnsi="Times New Roman" w:cs="Times New Roman"/>
        </w:rPr>
      </w:pPr>
      <w:r w:rsidRPr="009F0F25">
        <w:rPr>
          <w:rFonts w:ascii="Times New Roman" w:eastAsia="Times New Roman" w:hAnsi="Times New Roman" w:cs="Times New Roman"/>
        </w:rPr>
        <w:t xml:space="preserve">При отправке ответа в поле «Тема письма» и названии файла укажите свои данные: </w:t>
      </w:r>
      <w:r w:rsidRPr="009F0F25">
        <w:rPr>
          <w:rFonts w:ascii="Times New Roman" w:eastAsia="Times New Roman" w:hAnsi="Times New Roman" w:cs="Times New Roman"/>
          <w:b/>
        </w:rPr>
        <w:t>класс,</w:t>
      </w:r>
      <w:r w:rsidRPr="009F0F25">
        <w:rPr>
          <w:rFonts w:ascii="Times New Roman" w:eastAsia="Times New Roman" w:hAnsi="Times New Roman" w:cs="Times New Roman"/>
        </w:rPr>
        <w:t xml:space="preserve"> </w:t>
      </w:r>
      <w:r w:rsidRPr="009F0F25">
        <w:rPr>
          <w:rFonts w:ascii="Times New Roman" w:eastAsia="Times New Roman" w:hAnsi="Times New Roman" w:cs="Times New Roman"/>
          <w:b/>
        </w:rPr>
        <w:t>учебный предмет, фамилию, имя и отчество.</w:t>
      </w:r>
    </w:p>
    <w:p w:rsidR="008F79B6" w:rsidRDefault="008F79B6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7B4878" w:rsidRDefault="007B48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B4878" w:rsidRDefault="007B4878" w:rsidP="009F0F25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  <w:sectPr w:rsidR="007B48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4878" w:rsidRPr="00422DBD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Times New Roman Bold" w:hAnsi="Times New Roman Bold"/>
          <w:b/>
        </w:rPr>
      </w:pPr>
      <w:r w:rsidRPr="00422DBD">
        <w:rPr>
          <w:rFonts w:ascii="Times New Roman Bold" w:hAnsi="Times New Roman Bold"/>
          <w:b/>
        </w:rPr>
        <w:lastRenderedPageBreak/>
        <w:t xml:space="preserve">Приложение </w:t>
      </w:r>
      <w:r>
        <w:rPr>
          <w:rFonts w:ascii="Times New Roman Bold" w:hAnsi="Times New Roman Bold"/>
          <w:b/>
        </w:rPr>
        <w:t>1</w:t>
      </w:r>
    </w:p>
    <w:p w:rsidR="007B4878" w:rsidRPr="004948BA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/>
          <w:b/>
        </w:rPr>
      </w:pPr>
      <w:r w:rsidRPr="00422DBD">
        <w:rPr>
          <w:rFonts w:ascii="Times New Roman Bold" w:hAnsi="Times New Roman Bold"/>
          <w:b/>
        </w:rPr>
        <w:t>Сравнительная характеристика  ведущих стран Закавказь</w:t>
      </w:r>
      <w:r w:rsidRPr="004948BA">
        <w:rPr>
          <w:rFonts w:ascii="Calibri" w:hAnsi="Calibri"/>
          <w:b/>
        </w:rPr>
        <w:t>я</w:t>
      </w:r>
    </w:p>
    <w:p w:rsidR="007B4878" w:rsidRPr="004948BA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/>
          <w:b/>
        </w:rPr>
      </w:pPr>
    </w:p>
    <w:tbl>
      <w:tblPr>
        <w:tblW w:w="0" w:type="auto"/>
        <w:jc w:val="center"/>
        <w:tblInd w:w="-6056" w:type="dxa"/>
        <w:shd w:val="clear" w:color="auto" w:fill="FFFFFF"/>
        <w:tblLayout w:type="fixed"/>
        <w:tblLook w:val="0000"/>
      </w:tblPr>
      <w:tblGrid>
        <w:gridCol w:w="1528"/>
        <w:gridCol w:w="1985"/>
        <w:gridCol w:w="1984"/>
        <w:gridCol w:w="1701"/>
        <w:gridCol w:w="2552"/>
        <w:gridCol w:w="1984"/>
        <w:gridCol w:w="2693"/>
      </w:tblGrid>
      <w:tr w:rsidR="007B4878" w:rsidRPr="007B4878" w:rsidTr="007B4878">
        <w:trPr>
          <w:cantSplit/>
          <w:trHeight w:val="302"/>
          <w:jc w:val="center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План характеристики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Сравниваемы страны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Черты сходства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Черты различия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Вывод о результате сравнения</w:t>
            </w:r>
          </w:p>
        </w:tc>
      </w:tr>
      <w:tr w:rsidR="007B4878" w:rsidRPr="007B4878" w:rsidTr="007B4878">
        <w:trPr>
          <w:cantSplit/>
          <w:trHeight w:val="600"/>
          <w:jc w:val="center"/>
        </w:trPr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Грузия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Азербайджан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Армения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sz w:val="20"/>
              </w:rPr>
            </w:pPr>
          </w:p>
        </w:tc>
      </w:tr>
      <w:tr w:rsidR="007B4878" w:rsidRPr="007B4878" w:rsidTr="007B4878">
        <w:trPr>
          <w:cantSplit/>
          <w:trHeight w:val="600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color w:val="424242"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 xml:space="preserve">Площадь, </w:t>
            </w:r>
            <w:r w:rsidRPr="007B4878">
              <w:rPr>
                <w:rFonts w:ascii="Times New Roman" w:hAnsi="Times New Roman"/>
                <w:b/>
                <w:color w:val="424242"/>
                <w:sz w:val="20"/>
              </w:rPr>
              <w:t>км²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69,7 тыс.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86,6 тыс.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29,8 тыс.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Все страны Закавказья имеют относительно небольшую площадь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Азербайджан имеет самую большую площадь, а Армения - самую маленькую среди сравниваемых стран Закавказья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Страны Закавказья имеют относительно небольшую площадь, самую большую – Азербайджан, самую маленькую -Армения</w:t>
            </w:r>
          </w:p>
        </w:tc>
      </w:tr>
      <w:tr w:rsidR="007B4878" w:rsidRPr="007B4878" w:rsidTr="007B4878">
        <w:trPr>
          <w:cantSplit/>
          <w:trHeight w:val="384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Столица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Тбилиси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Баку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Ереван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7B4878" w:rsidRPr="007B4878" w:rsidTr="007B4878">
        <w:trPr>
          <w:cantSplit/>
          <w:trHeight w:val="3761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Рельеф и минеральные ресурсы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Рельеф преимущественно горный, низменности занимают четверть площади страны. Марганцевые руды, руды цветных металлов и коксующийся уголь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Самая равнинная страна Закавказья, низменности занимают половину территории страны, Велики запасы нефти и природного газа, полиметаллических руд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Рельеф горный, 90% территории находится выше 1000 м.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Велики запасы медных и молибденовых руд. Так же туфы, мрамор, пемза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Рельеф стран региона горный.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Везде встречаются рудное минеральное сырье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 Азербайджане низменности занимают половину территории страны, в Грузии четверть площади страны. В Азербайджане значительны запасы осадочных минеральных ресурсов – нефти, природного газа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Страны региона имеют преимущественно горный характер, что обуславливает наличие рудных минеральных ресурсов. В Азербайджане значительны запасы нефти и природного газа</w:t>
            </w:r>
          </w:p>
        </w:tc>
      </w:tr>
      <w:tr w:rsidR="007B4878" w:rsidRPr="007B4878" w:rsidTr="007B4878">
        <w:trPr>
          <w:cantSplit/>
          <w:trHeight w:val="2911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lastRenderedPageBreak/>
              <w:t>Население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(численность,  национальный  и религиозный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состав, уровень урбанизации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Численность населения - 4,1 млн. чел. Грузины составляют 70%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населения; большинство верующих православные. Уровень урбанизации 58%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Численность населения - 9,5 млн. чел. Азербайджанцы составля-ют 80% жителей страны. Преобладающая религия - мусульманство. Уровень урбанизации 51%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Численность населения - 3,2 млн. чел. Более 98% составляют армяне, большинство верующих православные. Уровень урбанизации 64%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Все страны обладают небольшой численностью населения, везде велика в структуре на селения доля «титульного» народа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Максимальная численность населения в Азербайджане. Армения является фактически однонациональным государством. В Азербайджане основной религией является мусульманство.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Страны обладают небольшой численностью населения. Различным национальным и религиозным составом</w:t>
            </w:r>
          </w:p>
        </w:tc>
      </w:tr>
      <w:tr w:rsidR="007B4878" w:rsidRPr="007B4878" w:rsidTr="007B4878">
        <w:trPr>
          <w:cantSplit/>
          <w:trHeight w:val="1764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Характеристика промышлен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ности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Преобладают отрасли занятые переработкой сельскохозяйственного сырья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Основа промышленности добыча нефти и природного газа, нефтехимия.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Доля промышленности составляет 30%. Развита цветная металлургия и машиностроение.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 Грузии и Армении доля промышленности мала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Все страны региона имеют разную специализацию промышленности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 xml:space="preserve">В странах региона доля промышленности в структуре хозяйства мала, кроме Азербайджана, </w:t>
            </w:r>
          </w:p>
        </w:tc>
      </w:tr>
      <w:tr w:rsidR="007B4878" w:rsidRPr="007B4878" w:rsidTr="007B4878">
        <w:trPr>
          <w:cantSplit/>
          <w:trHeight w:val="2980"/>
          <w:jc w:val="center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b/>
                <w:sz w:val="20"/>
              </w:rPr>
            </w:pPr>
            <w:r w:rsidRPr="007B4878">
              <w:rPr>
                <w:rFonts w:ascii="Times New Roman" w:hAnsi="Times New Roman"/>
                <w:b/>
                <w:sz w:val="20"/>
              </w:rPr>
              <w:t>Характеристика сельского хозяйства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Сельское хозяйство играет важную роль в хозяйстве страны, в нем занята значительная часть населения. Преобладает растениеводство. Выращиваются трудоемкие субтропические и техническихе культуры (цитрусовые, хурма,гранат, чай, табак).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Преобладает растениеводство.</w:t>
            </w:r>
          </w:p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Выращиваются хлопок, рис и кукуруза. Развито плодоводство и виноградарство. В предгорьях выращивают табак, чай и цитрусовые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Главные отрасли садоводство и виноградарство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Во всех странах сельское хозяйство играет большое значение. Везде развито садоводство и виноградарство.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 Грузии сельское хозяйство играет особо важное значение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4878" w:rsidRPr="007B4878" w:rsidRDefault="007B4878" w:rsidP="0091449B">
            <w:pPr>
              <w:pStyle w:val="a9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</w:tabs>
              <w:rPr>
                <w:rFonts w:ascii="Times New Roman" w:hAnsi="Times New Roman"/>
                <w:sz w:val="20"/>
              </w:rPr>
            </w:pPr>
            <w:r w:rsidRPr="007B4878">
              <w:rPr>
                <w:rFonts w:ascii="Times New Roman" w:hAnsi="Times New Roman"/>
                <w:sz w:val="20"/>
              </w:rPr>
              <w:t>Во всех странах сельское хозяйство играет большое значение</w:t>
            </w:r>
          </w:p>
        </w:tc>
      </w:tr>
    </w:tbl>
    <w:p w:rsidR="007B4878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7B4878" w:rsidRDefault="007B4878" w:rsidP="007B487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7B4878" w:rsidRPr="009F0F25" w:rsidRDefault="007B4878" w:rsidP="007B4878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</w:rPr>
      </w:pPr>
    </w:p>
    <w:sectPr w:rsidR="007B4878" w:rsidRPr="009F0F25" w:rsidSect="007B4878">
      <w:headerReference w:type="even" r:id="rId19"/>
      <w:headerReference w:type="default" r:id="rId20"/>
      <w:footerReference w:type="even" r:id="rId21"/>
      <w:footerReference w:type="default" r:id="rId22"/>
      <w:pgSz w:w="16840" w:h="11900" w:orient="landscape"/>
      <w:pgMar w:top="568" w:right="964" w:bottom="284" w:left="1418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898" w:rsidRDefault="00AD3898" w:rsidP="007C3D5C">
      <w:pPr>
        <w:spacing w:after="0" w:line="240" w:lineRule="auto"/>
      </w:pPr>
      <w:r>
        <w:separator/>
      </w:r>
    </w:p>
  </w:endnote>
  <w:endnote w:type="continuationSeparator" w:id="0">
    <w:p w:rsidR="00AD3898" w:rsidRDefault="00AD3898" w:rsidP="007C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AD3898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AD3898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898" w:rsidRDefault="00AD3898" w:rsidP="007C3D5C">
      <w:pPr>
        <w:spacing w:after="0" w:line="240" w:lineRule="auto"/>
      </w:pPr>
      <w:r>
        <w:separator/>
      </w:r>
    </w:p>
  </w:footnote>
  <w:footnote w:type="continuationSeparator" w:id="0">
    <w:p w:rsidR="00AD3898" w:rsidRDefault="00AD3898" w:rsidP="007C3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AD3898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8BA" w:rsidRDefault="00AD3898">
    <w:pPr>
      <w:pStyle w:val="a8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41240"/>
    <w:multiLevelType w:val="multilevel"/>
    <w:tmpl w:val="CF9AB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F79B6"/>
    <w:rsid w:val="00006EA4"/>
    <w:rsid w:val="001136CC"/>
    <w:rsid w:val="0030045C"/>
    <w:rsid w:val="0046789B"/>
    <w:rsid w:val="004B05E5"/>
    <w:rsid w:val="007B4878"/>
    <w:rsid w:val="007C3D5C"/>
    <w:rsid w:val="008F79B6"/>
    <w:rsid w:val="009474BB"/>
    <w:rsid w:val="009F0F25"/>
    <w:rsid w:val="00AD3898"/>
    <w:rsid w:val="00DC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0F25"/>
    <w:rPr>
      <w:b/>
      <w:bCs/>
    </w:rPr>
  </w:style>
  <w:style w:type="paragraph" w:customStyle="1" w:styleId="c1">
    <w:name w:val="c1"/>
    <w:basedOn w:val="a"/>
    <w:rsid w:val="009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0F25"/>
  </w:style>
  <w:style w:type="character" w:customStyle="1" w:styleId="apple-converted-space">
    <w:name w:val="apple-converted-space"/>
    <w:basedOn w:val="a0"/>
    <w:rsid w:val="009F0F25"/>
  </w:style>
  <w:style w:type="paragraph" w:styleId="a4">
    <w:name w:val="Normal (Web)"/>
    <w:basedOn w:val="a"/>
    <w:uiPriority w:val="99"/>
    <w:unhideWhenUsed/>
    <w:rsid w:val="009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91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C0911"/>
    <w:rPr>
      <w:color w:val="0000FF" w:themeColor="hyperlink"/>
      <w:u w:val="single"/>
    </w:rPr>
  </w:style>
  <w:style w:type="paragraph" w:customStyle="1" w:styleId="a8">
    <w:name w:val="Свободная форма"/>
    <w:rsid w:val="007B487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1">
    <w:name w:val="Обычный1"/>
    <w:rsid w:val="007B487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a9">
    <w:name w:val="Текстовый блок"/>
    <w:rsid w:val="007B487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76498635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vk.com/id76498635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join.skype.com/ieoZdG25ABd8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join.skype.com/ieoZdG25ABd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uroki.net/video/78-strany-zakavkazya.html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9&#1082;&#1083;&#1072;&#1089;&#1089;.&#1088;&#1092;/test-strany-zakavkazja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isiyadudka@mail.ru" TargetMode="Externa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1920</Words>
  <Characters>10948</Characters>
  <Application>Microsoft Office Word</Application>
  <DocSecurity>0</DocSecurity>
  <Lines>91</Lines>
  <Paragraphs>25</Paragraphs>
  <ScaleCrop>false</ScaleCrop>
  <Company>Microsoft</Company>
  <LinksUpToDate>false</LinksUpToDate>
  <CharactersWithSpaces>12843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2020-05-05T11:04:00Z</dcterms:created>
  <dcterms:modified xsi:type="dcterms:W3CDTF">2020-05-11T22:15:00Z</dcterms:modified>
</cp:coreProperties>
</file>