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AE" w:rsidRDefault="006B6F47" w:rsidP="00042AB4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E629AE" w:rsidRDefault="006B6F47" w:rsidP="00042AB4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E629AE" w:rsidRDefault="00E629AE" w:rsidP="00042AB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42"/>
        <w:gridCol w:w="302"/>
        <w:gridCol w:w="8470"/>
      </w:tblGrid>
      <w:tr w:rsidR="00E629AE" w:rsidTr="00AE7F6E">
        <w:trPr>
          <w:trHeight w:val="2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8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E629AE" w:rsidTr="00AE7F6E">
        <w:trPr>
          <w:trHeight w:val="2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E629AE" w:rsidTr="00AE7F6E">
        <w:trPr>
          <w:trHeight w:val="269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5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6А</w:t>
            </w:r>
          </w:p>
        </w:tc>
      </w:tr>
      <w:tr w:rsidR="00E629AE" w:rsidTr="00AE7F6E">
        <w:trPr>
          <w:trHeight w:val="79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E629AE" w:rsidTr="00AE7F6E">
        <w:trPr>
          <w:trHeight w:val="61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64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Pr="006B6F47" w:rsidRDefault="006B6F47" w:rsidP="00042AB4">
            <w:pPr>
              <w:spacing w:after="0" w:line="240" w:lineRule="auto"/>
              <w:ind w:right="120"/>
              <w:jc w:val="both"/>
              <w:rPr>
                <w:b/>
                <w:sz w:val="28"/>
                <w:szCs w:val="28"/>
              </w:rPr>
            </w:pPr>
            <w:r w:rsidRPr="006B6F47">
              <w:rPr>
                <w:b/>
                <w:sz w:val="28"/>
                <w:szCs w:val="28"/>
              </w:rPr>
              <w:t>Почва</w:t>
            </w:r>
          </w:p>
        </w:tc>
      </w:tr>
      <w:tr w:rsidR="00E629AE" w:rsidTr="00AE7F6E">
        <w:trPr>
          <w:trHeight w:val="1102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Pr="00D657BA" w:rsidRDefault="006B6F47" w:rsidP="00042AB4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7BA" w:rsidRPr="00D657BA" w:rsidRDefault="00D657BA" w:rsidP="00042A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657BA">
              <w:rPr>
                <w:rFonts w:ascii="Times New Roman" w:eastAsia="Times New Roman" w:hAnsi="Times New Roman" w:cs="Times New Roman"/>
                <w:color w:val="333333"/>
              </w:rPr>
              <w:t>Сформировать понятие о почве, разнообразии почв.</w:t>
            </w:r>
          </w:p>
          <w:p w:rsidR="00D657BA" w:rsidRPr="00D657BA" w:rsidRDefault="00D657BA" w:rsidP="00042A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657BA">
              <w:rPr>
                <w:rFonts w:ascii="Times New Roman" w:eastAsia="Times New Roman" w:hAnsi="Times New Roman" w:cs="Times New Roman"/>
                <w:color w:val="333333"/>
              </w:rPr>
              <w:t>Выделить главное свойство почвы – плодородие.</w:t>
            </w:r>
          </w:p>
          <w:p w:rsidR="00D657BA" w:rsidRPr="00D657BA" w:rsidRDefault="00D657BA" w:rsidP="00042A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657BA">
              <w:rPr>
                <w:rFonts w:ascii="Times New Roman" w:eastAsia="Times New Roman" w:hAnsi="Times New Roman" w:cs="Times New Roman"/>
                <w:color w:val="333333"/>
              </w:rPr>
              <w:t>Познакомить с типами почв России и своего края.</w:t>
            </w:r>
          </w:p>
          <w:p w:rsidR="00D657BA" w:rsidRPr="00D657BA" w:rsidRDefault="00D657BA" w:rsidP="00042A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657BA">
              <w:rPr>
                <w:rFonts w:ascii="Times New Roman" w:eastAsia="Times New Roman" w:hAnsi="Times New Roman" w:cs="Times New Roman"/>
                <w:color w:val="333333"/>
              </w:rPr>
              <w:t>Показать необходимость охраны почв.</w:t>
            </w:r>
          </w:p>
          <w:p w:rsidR="00D657BA" w:rsidRPr="00D657BA" w:rsidRDefault="00D657BA" w:rsidP="00042A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657BA">
              <w:rPr>
                <w:rFonts w:ascii="Times New Roman" w:eastAsia="Times New Roman" w:hAnsi="Times New Roman" w:cs="Times New Roman"/>
                <w:color w:val="333333"/>
              </w:rPr>
              <w:t>Развивать исследовательский подход к изучению природных объектов.</w:t>
            </w:r>
          </w:p>
          <w:p w:rsidR="00E629AE" w:rsidRPr="00D657BA" w:rsidRDefault="00D657BA" w:rsidP="00042A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D657BA">
              <w:rPr>
                <w:rFonts w:ascii="Times New Roman" w:eastAsia="Times New Roman" w:hAnsi="Times New Roman" w:cs="Times New Roman"/>
                <w:color w:val="333333"/>
              </w:rPr>
              <w:t>Воспитывать бережное отношение к природе.</w:t>
            </w:r>
          </w:p>
        </w:tc>
      </w:tr>
      <w:tr w:rsidR="00E629AE" w:rsidTr="00AE7F6E">
        <w:trPr>
          <w:trHeight w:val="79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C436E7" w:rsidP="00042AB4">
            <w:pPr>
              <w:spacing w:after="0" w:line="271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5"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us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04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web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zoom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us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/73725747191?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pwd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=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SmFBck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8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zN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3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BvVUVFTDRZNUdEbHBpUT</w:t>
              </w:r>
              <w:r w:rsidR="006B6F47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"https://us04web.zoom.us/j/73725747191?pwd=SmFBck8zN3BvVUVFTDRZNUdEbHBpUT09"</w:t>
              </w:r>
              <w:r w:rsidR="006B6F47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09</w:t>
              </w:r>
            </w:hyperlink>
          </w:p>
          <w:p w:rsidR="00E629AE" w:rsidRDefault="00E629AE" w:rsidP="00042AB4">
            <w:pPr>
              <w:spacing w:after="0" w:line="271" w:lineRule="auto"/>
            </w:pPr>
          </w:p>
        </w:tc>
      </w:tr>
      <w:tr w:rsidR="00E629AE" w:rsidTr="00AE7F6E">
        <w:trPr>
          <w:trHeight w:val="2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spacing w:after="0" w:line="240" w:lineRule="auto"/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E629AE" w:rsidTr="00AE7F6E">
        <w:trPr>
          <w:trHeight w:val="793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Default="006B6F47" w:rsidP="00042AB4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629AE" w:rsidRDefault="00E629AE" w:rsidP="00042AB4">
            <w:pPr>
              <w:spacing w:after="0" w:line="240" w:lineRule="auto"/>
            </w:pPr>
          </w:p>
        </w:tc>
      </w:tr>
      <w:tr w:rsidR="00E629AE" w:rsidTr="00AE7F6E">
        <w:trPr>
          <w:trHeight w:val="314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042AB4" w:rsidTr="00AE7F6E">
        <w:trPr>
          <w:trHeight w:val="710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2AB4" w:rsidRPr="00861CF0" w:rsidRDefault="00042AB4" w:rsidP="00042AB4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61CF0">
              <w:rPr>
                <w:rFonts w:ascii="Times New Roman" w:eastAsia="Times New Roman" w:hAnsi="Times New Roman" w:cs="Times New Roman"/>
                <w:b/>
                <w:sz w:val="28"/>
              </w:rPr>
              <w:t>Задание</w:t>
            </w:r>
            <w:proofErr w:type="gramStart"/>
            <w:r w:rsidRPr="00861CF0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proofErr w:type="gramEnd"/>
            <w:r w:rsidRPr="00861CF0">
              <w:rPr>
                <w:rFonts w:ascii="Times New Roman" w:eastAsia="Times New Roman" w:hAnsi="Times New Roman" w:cs="Times New Roman"/>
                <w:b/>
                <w:sz w:val="28"/>
              </w:rPr>
              <w:t xml:space="preserve">. </w:t>
            </w:r>
            <w:r w:rsidRPr="00861CF0">
              <w:rPr>
                <w:rFonts w:ascii="Times New Roman" w:eastAsia="Times New Roman" w:hAnsi="Times New Roman" w:cs="Times New Roman"/>
                <w:sz w:val="28"/>
              </w:rPr>
              <w:t>Прослушать лекцию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учителя</w:t>
            </w:r>
            <w:proofErr w:type="gramStart"/>
            <w:r w:rsidRPr="00861CF0">
              <w:rPr>
                <w:rFonts w:ascii="Times New Roman" w:eastAsia="Times New Roman" w:hAnsi="Times New Roman" w:cs="Times New Roman"/>
                <w:sz w:val="28"/>
              </w:rPr>
              <w:t>/ П</w:t>
            </w:r>
            <w:proofErr w:type="gramEnd"/>
            <w:r w:rsidRPr="00861CF0">
              <w:rPr>
                <w:rFonts w:ascii="Times New Roman" w:eastAsia="Times New Roman" w:hAnsi="Times New Roman" w:cs="Times New Roman"/>
                <w:sz w:val="28"/>
              </w:rPr>
              <w:t>рочитать текст.</w:t>
            </w:r>
          </w:p>
          <w:p w:rsidR="00042AB4" w:rsidRDefault="00042AB4" w:rsidP="00042AB4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AB4" w:rsidRPr="00042AB4" w:rsidRDefault="00042AB4" w:rsidP="00042AB4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– Есть на свете чудесная кладовая. Положишь в нее мешок зерна – а осенью смотришь: вместо одного в кладовой уже двадцать. Ведро картошки превращается в 20 ведер. Горсточка семян делается большой кучей огурцов, редиски, помидоров, моркови.</w:t>
            </w:r>
          </w:p>
          <w:p w:rsidR="00042AB4" w:rsidRPr="00042AB4" w:rsidRDefault="00042AB4" w:rsidP="00042AB4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Это не сказка. Чудесная кладовая есть на самом деле. Вы догадались, как она называется?</w:t>
            </w:r>
          </w:p>
          <w:p w:rsidR="00042AB4" w:rsidRPr="00042AB4" w:rsidRDefault="00042AB4" w:rsidP="00042AB4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– Конечно, – это почва. Сегодня мы будем говорить о почве, ее составе, типах почв России и охране.</w:t>
            </w:r>
          </w:p>
          <w:p w:rsidR="00042AB4" w:rsidRPr="00042AB4" w:rsidRDefault="00042AB4" w:rsidP="00042AB4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– Что такое почва?</w:t>
            </w:r>
          </w:p>
          <w:p w:rsidR="00042AB4" w:rsidRPr="00042AB4" w:rsidRDefault="00042AB4" w:rsidP="00042AB4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32"/>
              <w:contextualSpacing w:val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2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 xml:space="preserve">Почва </w:t>
            </w:r>
            <w:r w:rsidRPr="00042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— </w:t>
            </w:r>
            <w:r w:rsidRPr="00042A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это рыхлый поверхностный слой суши, обладающий плодородием. </w:t>
            </w:r>
          </w:p>
          <w:p w:rsidR="00042AB4" w:rsidRDefault="00AE7F6E" w:rsidP="00042AB4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61CF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drawing>
                <wp:inline distT="0" distB="0" distL="0" distR="0">
                  <wp:extent cx="5422790" cy="2941982"/>
                  <wp:effectExtent l="0" t="0" r="0" b="0"/>
                  <wp:docPr id="5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0" cy="6353839"/>
                            <a:chOff x="0" y="228600"/>
                            <a:chExt cx="9144000" cy="6353839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612648" y="228600"/>
                              <a:ext cx="8153400" cy="9906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anchor="ctr">
                                <a:normAutofit fontScale="90000"/>
                              </a:bodyPr>
                              <a:lstStyle>
                                <a:lvl1pPr algn="l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400" kern="1200">
                                    <a:solidFill>
                                      <a:schemeClr val="tx2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r>
                                  <a:rPr lang="ru-RU" dirty="0" smtClean="0">
                                    <a:latin typeface="Arial" pitchFamily="34" charset="0"/>
                                    <a:ea typeface="Times New Roman" pitchFamily="18" charset="0"/>
                                  </a:rPr>
                                  <a:t> Василий Васильевич Докучаев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4" name="Picture 5" descr="Докучаев Василий Васильевич"/>
                            <a:cNvPicPr>
                              <a:picLocks noGrp="1" noChangeAspect="1" noChangeArrowheads="1"/>
                            </a:cNvPicPr>
                          </a:nvPicPr>
                          <a:blipFill>
                            <a:blip r:embed="rId8" cstate="print">
                              <a:extLst>
                                <a:ext uri="{28A0092B-C50C-407E-A947-70E740481C1C}">
                                  <a14:useLocalDpi xmlns:p="http://schemas.openxmlformats.org/presentationml/2006/main" xmlns:a14="http://schemas.microsoft.com/office/drawing/2010/main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14282" y="1500174"/>
                              <a:ext cx="4171965" cy="3128974"/>
                            </a:xfrm>
                            <a:prstGeom prst="rect">
                              <a:avLst/>
                            </a:prstGeom>
                            <a:ln w="127000" cap="rnd">
                              <a:solidFill>
                                <a:srgbClr val="FFFFFF"/>
                              </a:solidFill>
                            </a:ln>
                            <a:effectLst>
                              <a:outerShdw blurRad="76200" dist="95250" dir="10500000" sx="97000" sy="23000" kx="900000" algn="br" rotWithShape="0">
                                <a:srgbClr val="000000">
                                  <a:alpha val="20000"/>
                                </a:srgbClr>
                              </a:outerShdw>
                            </a:effectLst>
                            <a:scene3d>
                              <a:camera prst="orthographicFront"/>
                              <a:lightRig rig="twoPt" dir="t">
                                <a:rot lat="0" lon="0" rev="7800000"/>
                              </a:lightRig>
                            </a:scene3d>
                            <a:sp3d contourW="6350">
                              <a:bevelT w="50800" h="16510"/>
                              <a:contourClr>
                                <a:srgbClr val="C0C0C0"/>
                              </a:contourClr>
                            </a:sp3d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pic>
                        <a:sp>
                          <a:nvSpPr>
                            <a:cNvPr id="6" name="Прямоугольник 5"/>
                            <a:cNvSpPr/>
                          </a:nvSpPr>
                          <a:spPr>
                            <a:xfrm>
                              <a:off x="4429124" y="1643050"/>
                              <a:ext cx="4714876" cy="2585323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squar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latin typeface="Book Antiqua" pitchFamily="18" charset="0"/>
                                  </a:rPr>
                                  <a:t>Великий русский ученый, основатель </a:t>
                                </a:r>
                                <a:r>
                                  <a:rPr lang="ru-RU" b="1" dirty="0" smtClean="0">
                                    <a:latin typeface="Book Antiqua" pitchFamily="18" charset="0"/>
                                  </a:rPr>
                                  <a:t>почвоведения</a:t>
                                </a:r>
                                <a:r>
                                  <a:rPr lang="ru-RU" dirty="0" smtClean="0">
                                    <a:latin typeface="Book Antiqua" pitchFamily="18" charset="0"/>
                                  </a:rPr>
                                  <a:t>. Выпускник и магистр Санкт- Петербургского университета, став выдающимся русским естествоиспытателем, блестяще защитил докторскую диссертацию, совершившую переворот в науке. </a:t>
                                </a:r>
                              </a:p>
                              <a:p>
                                <a:r>
                                  <a:rPr lang="ru-RU" dirty="0" smtClean="0">
                                    <a:latin typeface="Book Antiqua" pitchFamily="18" charset="0"/>
                                  </a:rPr>
                                  <a:t>   </a:t>
                                </a:r>
                              </a:p>
                              <a:p>
                                <a:r>
                                  <a:rPr lang="ru-RU" dirty="0" smtClean="0">
                                    <a:latin typeface="Book Antiqua" pitchFamily="18" charset="0"/>
                                  </a:rPr>
                                  <a:t>   </a:t>
                                </a:r>
                                <a:endParaRPr lang="ru-RU" dirty="0">
                                  <a:latin typeface="Book Antiqua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" name="Прямоугольник 6"/>
                            <a:cNvSpPr/>
                          </a:nvSpPr>
                          <a:spPr>
                            <a:xfrm>
                              <a:off x="0" y="4643447"/>
                              <a:ext cx="9001156" cy="193899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squar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400" dirty="0" smtClean="0">
                                    <a:latin typeface="Book Antiqua" pitchFamily="18" charset="0"/>
                                  </a:rPr>
                                  <a:t>Вот какое определение почвы дал </a:t>
                                </a:r>
                                <a:r>
                                  <a:rPr lang="ru-RU" sz="2400" u="sng" dirty="0" smtClean="0">
                                    <a:latin typeface="Book Antiqua" pitchFamily="18" charset="0"/>
                                  </a:rPr>
                                  <a:t>Докучаев</a:t>
                                </a:r>
                                <a:r>
                                  <a:rPr lang="ru-RU" sz="2400" dirty="0" smtClean="0">
                                    <a:latin typeface="Book Antiqua" pitchFamily="18" charset="0"/>
                                  </a:rPr>
                                  <a:t>: «Почва – естественноисторическое тело, образовавшееся путем сложного взаимодействия местного климата, растительности и животных организмов, горных пород, рельефа местности и возраста страны».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E629AE" w:rsidTr="00AE7F6E">
        <w:trPr>
          <w:trHeight w:val="625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Pr="00861CF0" w:rsidRDefault="00E629AE" w:rsidP="00042AB4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657BA" w:rsidRPr="00861CF0" w:rsidRDefault="00AE7F6E" w:rsidP="0004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E7F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drawing>
                <wp:inline distT="0" distB="0" distL="0" distR="0">
                  <wp:extent cx="4871002" cy="3601941"/>
                  <wp:effectExtent l="19050" t="0" r="5798" b="0"/>
                  <wp:docPr id="7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857688" cy="5821624"/>
                            <a:chOff x="431800" y="285728"/>
                            <a:chExt cx="8857688" cy="5821624"/>
                          </a:xfrm>
                        </a:grpSpPr>
                        <a:pic>
                          <a:nvPicPr>
                            <a:cNvPr id="28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3600450" y="1643050"/>
                              <a:ext cx="2444708" cy="743776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29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431800" y="2506650"/>
                              <a:ext cx="1731414" cy="1042506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0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2447925" y="2506650"/>
                              <a:ext cx="1652159" cy="1042506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1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2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4319588" y="2506650"/>
                              <a:ext cx="2292295" cy="1012024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2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3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6767513" y="2506650"/>
                              <a:ext cx="2164268" cy="1012024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3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719138" y="3875075"/>
                              <a:ext cx="1914310" cy="847417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4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5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431800" y="4811700"/>
                              <a:ext cx="1871634" cy="865707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5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6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2663825" y="3875075"/>
                              <a:ext cx="2109399" cy="1457070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6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7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4824413" y="3875075"/>
                              <a:ext cx="1731414" cy="847417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7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6985000" y="3875075"/>
                              <a:ext cx="2304488" cy="579170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8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6840538" y="4522775"/>
                              <a:ext cx="2091109" cy="579170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9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20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6624638" y="5387962"/>
                              <a:ext cx="2231329" cy="719390"/>
                            </a:xfrm>
                            <a:prstGeom prst="rect">
                              <a:avLst/>
                            </a:prstGeom>
                          </a:spPr>
                        </a:pic>
                        <a:sp>
                          <a:nvSpPr>
                            <a:cNvPr id="16" name="Line 24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51388" y="2219312"/>
                              <a:ext cx="288925" cy="2873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" name="Line 25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040313" y="2219312"/>
                              <a:ext cx="2663825" cy="2873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8" name="Line 253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3240088" y="2219312"/>
                              <a:ext cx="1152525" cy="2873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9" name="Line 254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1439863" y="2219312"/>
                              <a:ext cx="2663825" cy="2873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" name="Line 25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311525" y="3443275"/>
                              <a:ext cx="73025" cy="43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1" name="Line 25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111750" y="3371837"/>
                              <a:ext cx="215900" cy="503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" name="Line 25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223963" y="3443275"/>
                              <a:ext cx="0" cy="43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" name="Line 260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576263" y="3443275"/>
                              <a:ext cx="71437" cy="13684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4" name="Line 263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6696075" y="3371837"/>
                              <a:ext cx="144463" cy="2016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5" name="Line 26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911975" y="3371837"/>
                              <a:ext cx="0" cy="11509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" name="Line 26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7704138" y="3371837"/>
                              <a:ext cx="71437" cy="503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p="http://schemas.openxmlformats.org/presentationml/2006/main" xmlns:a14="http://schemas.microsoft.com/office/drawing/2010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ru-RU" sz="2400" smtClean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7" name="WordArt 293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2285984" y="285728"/>
                              <a:ext cx="5184775" cy="5238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p="http://schemas.openxmlformats.org/presentationml/2006/main" xmlns:a14="http://schemas.microsoft.com/office/drawing/2010/main" xmlns="">
                                  <a:effectLst/>
                                </a14:hiddenEffects>
                              </a:ext>
                            </a:extLst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ru-RU" sz="3600" b="1" kern="10" dirty="0" smtClean="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chemeClr val="accent4">
                                        <a:lumMod val="75000"/>
                                      </a:schemeClr>
                                    </a:solidFill>
                                    <a:latin typeface="Arial"/>
                                    <a:cs typeface="Arial"/>
                                  </a:rPr>
                                  <a:t>Состав почвы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E629AE" w:rsidRPr="00861CF0" w:rsidRDefault="00E629AE" w:rsidP="00042A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29AE" w:rsidTr="00AE7F6E">
        <w:trPr>
          <w:trHeight w:val="14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E629AE" w:rsidP="00042AB4">
            <w:pPr>
              <w:spacing w:after="0" w:line="240" w:lineRule="auto"/>
              <w:ind w:left="-118"/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9AE" w:rsidRPr="00042AB4" w:rsidRDefault="008F620E" w:rsidP="00042AB4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042AB4">
              <w:rPr>
                <w:rFonts w:ascii="Times New Roman" w:hAnsi="Times New Roman" w:cs="Times New Roman"/>
              </w:rPr>
              <w:drawing>
                <wp:inline distT="0" distB="0" distL="0" distR="0">
                  <wp:extent cx="4929808" cy="3434963"/>
                  <wp:effectExtent l="0" t="0" r="0" b="0"/>
                  <wp:docPr id="3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0" cy="6930407"/>
                            <a:chOff x="0" y="-285776"/>
                            <a:chExt cx="9144000" cy="6930407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714348" y="-285776"/>
                              <a:ext cx="8153400" cy="9906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anchor="ctr">
                                <a:normAutofit/>
                              </a:bodyPr>
                              <a:lstStyle>
                                <a:lvl1pPr algn="l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400" kern="1200">
                                    <a:solidFill>
                                      <a:schemeClr val="tx2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pPr algn="ctr"/>
                                <a:r>
                                  <a:rPr lang="ru-RU" b="1" dirty="0" smtClean="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latin typeface="Book Antiqua" pitchFamily="18" charset="0"/>
                                  </a:rPr>
                                  <a:t>Образование почв</a:t>
                                </a:r>
                                <a:endParaRPr lang="ru-RU" b="1" dirty="0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latin typeface="Book Antiqua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1026" name="Picture 2" descr="C:\Documents and Settings\Admin\Рабочий стол\Рисунок1.jpg"/>
                            <a:cNvPicPr>
                              <a:picLocks noGrp="1" noChangeAspect="1" noChangeArrowheads="1"/>
                            </a:cNvPicPr>
                          </a:nvPicPr>
                          <a:blipFill>
                            <a:blip r:embed="rId21" cstate="print">
                              <a:lum bright="-10000" contrast="20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71472" y="1357298"/>
                              <a:ext cx="7858840" cy="5287333"/>
                            </a:xfrm>
                            <a:prstGeom prst="rect">
                              <a:avLst/>
                            </a:prstGeom>
                            <a:ln w="190500" cap="sq">
                              <a:solidFill>
                                <a:srgbClr val="C8C6BD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254000" algn="bl" rotWithShape="0">
                                <a:srgbClr val="000000">
                                  <a:alpha val="43000"/>
                                </a:srgbClr>
                              </a:outerShdw>
                            </a:effectLst>
                            <a:scene3d>
                              <a:camera prst="perspectiveFront" fov="5400000"/>
                              <a:lightRig rig="threePt" dir="t">
                                <a:rot lat="0" lon="0" rev="2100000"/>
                              </a:lightRig>
                            </a:scene3d>
                            <a:sp3d extrusionH="25400">
                              <a:bevelT w="304800" h="152400" prst="hardEdge"/>
                              <a:extrusionClr>
                                <a:srgbClr val="000000"/>
                              </a:extrusionClr>
                            </a:sp3d>
                          </a:spPr>
                        </a:pic>
                        <a:sp>
                          <a:nvSpPr>
                            <a:cNvPr id="6" name="Стрелка вниз 5"/>
                            <a:cNvSpPr/>
                          </a:nvSpPr>
                          <a:spPr>
                            <a:xfrm>
                              <a:off x="4357686" y="2643182"/>
                              <a:ext cx="285752" cy="785818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Стрелка вниз 6"/>
                            <a:cNvSpPr/>
                          </a:nvSpPr>
                          <a:spPr>
                            <a:xfrm rot="10800000">
                              <a:off x="4286248" y="4714884"/>
                              <a:ext cx="285752" cy="714380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8" name="Стрелка вниз 7"/>
                            <a:cNvSpPr/>
                          </a:nvSpPr>
                          <a:spPr>
                            <a:xfrm rot="16200000">
                              <a:off x="2571737" y="3357561"/>
                              <a:ext cx="285752" cy="1285885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9" name="Стрелка вниз 8"/>
                            <a:cNvSpPr/>
                          </a:nvSpPr>
                          <a:spPr>
                            <a:xfrm rot="5400000">
                              <a:off x="5822164" y="3607596"/>
                              <a:ext cx="285752" cy="785817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Стрелка вниз 9"/>
                            <a:cNvSpPr/>
                          </a:nvSpPr>
                          <a:spPr>
                            <a:xfrm rot="18498467">
                              <a:off x="2880874" y="2231266"/>
                              <a:ext cx="285752" cy="1283686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Стрелка вниз 10"/>
                            <a:cNvSpPr/>
                          </a:nvSpPr>
                          <a:spPr>
                            <a:xfrm rot="2029103">
                              <a:off x="5702420" y="2361389"/>
                              <a:ext cx="285752" cy="1068482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" name="Стрелка вниз 11"/>
                            <a:cNvSpPr/>
                          </a:nvSpPr>
                          <a:spPr>
                            <a:xfrm rot="13739353">
                              <a:off x="2864126" y="4587781"/>
                              <a:ext cx="285752" cy="1094502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3" name="Стрелка вниз 12"/>
                            <a:cNvSpPr/>
                          </a:nvSpPr>
                          <a:spPr>
                            <a:xfrm rot="7790065">
                              <a:off x="5726172" y="4615391"/>
                              <a:ext cx="285752" cy="1015278"/>
                            </a:xfrm>
                            <a:prstGeom prst="downArrow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5" name="Прямоугольник 14"/>
                            <a:cNvSpPr/>
                          </a:nvSpPr>
                          <a:spPr>
                            <a:xfrm>
                              <a:off x="0" y="500042"/>
                              <a:ext cx="9144000" cy="830997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squar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algn="ctr" fontAlgn="base">
                                  <a:spcBef>
                                    <a:spcPct val="5000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ru-RU" sz="2400" b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latin typeface="Times New Roman" pitchFamily="18" charset="0"/>
                                  </a:rPr>
                                  <a:t>Почвы образуются </a:t>
                                </a:r>
                                <a:r>
                                  <a:rPr lang="ru-RU" sz="2400" b="1" u="sng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latin typeface="Times New Roman" pitchFamily="18" charset="0"/>
                                  </a:rPr>
                                  <a:t>очень медленно</a:t>
                                </a:r>
                                <a:r>
                                  <a:rPr lang="ru-RU" sz="2400" b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latin typeface="Times New Roman" pitchFamily="18" charset="0"/>
                                  </a:rPr>
                                  <a:t>. За 100 лет мощность почвы увеличивается всего на 0,5-2 см.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042AB4" w:rsidRDefault="00042AB4" w:rsidP="00042AB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000000" w:rsidRPr="00042AB4" w:rsidRDefault="00AE7F6E" w:rsidP="00042A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42AB4">
              <w:rPr>
                <w:rFonts w:ascii="Times New Roman" w:hAnsi="Times New Roman" w:cs="Times New Roman"/>
                <w:b/>
                <w:bCs/>
              </w:rPr>
              <w:t>Основные свойства почв</w:t>
            </w:r>
            <w:proofErr w:type="gramStart"/>
            <w:r w:rsidRPr="00042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F620E" w:rsidRPr="00042AB4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  <w:p w:rsidR="008F620E" w:rsidRPr="00042AB4" w:rsidRDefault="00AE7F6E" w:rsidP="00042AB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2AB4">
              <w:rPr>
                <w:rFonts w:ascii="Times New Roman" w:hAnsi="Times New Roman" w:cs="Times New Roman"/>
                <w:b/>
                <w:bCs/>
              </w:rPr>
              <w:t xml:space="preserve">Плодородие </w:t>
            </w:r>
          </w:p>
          <w:p w:rsidR="008F620E" w:rsidRPr="00042AB4" w:rsidRDefault="00AE7F6E" w:rsidP="00042AB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2AB4">
              <w:rPr>
                <w:rFonts w:ascii="Times New Roman" w:hAnsi="Times New Roman" w:cs="Times New Roman"/>
                <w:b/>
                <w:bCs/>
              </w:rPr>
              <w:t xml:space="preserve">Механический состав </w:t>
            </w:r>
          </w:p>
          <w:p w:rsidR="008F620E" w:rsidRPr="00042AB4" w:rsidRDefault="00AE7F6E" w:rsidP="00042AB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2AB4">
              <w:rPr>
                <w:rFonts w:ascii="Times New Roman" w:hAnsi="Times New Roman" w:cs="Times New Roman"/>
                <w:b/>
                <w:bCs/>
              </w:rPr>
              <w:t>Структура</w:t>
            </w:r>
          </w:p>
          <w:p w:rsidR="008F620E" w:rsidRPr="00042AB4" w:rsidRDefault="008F620E" w:rsidP="00042AB4">
            <w:pPr>
              <w:spacing w:after="0" w:line="240" w:lineRule="auto"/>
              <w:ind w:left="720"/>
              <w:rPr>
                <w:rFonts w:ascii="Times New Roman" w:hAnsi="Times New Roman" w:cs="Times New Roman"/>
                <w:bCs/>
                <w:i/>
              </w:rPr>
            </w:pPr>
          </w:p>
          <w:p w:rsidR="008F620E" w:rsidRPr="00042AB4" w:rsidRDefault="008F620E" w:rsidP="00042AB4">
            <w:pPr>
              <w:pStyle w:val="a6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bCs/>
                <w:i/>
              </w:rPr>
            </w:pPr>
            <w:r w:rsidRPr="00042AB4">
              <w:rPr>
                <w:rFonts w:ascii="Times New Roman" w:hAnsi="Times New Roman" w:cs="Times New Roman"/>
                <w:bCs/>
                <w:i/>
              </w:rPr>
              <w:t xml:space="preserve">Механический состав: </w:t>
            </w:r>
          </w:p>
          <w:p w:rsidR="008F620E" w:rsidRPr="00042AB4" w:rsidRDefault="008F620E" w:rsidP="00042AB4">
            <w:pPr>
              <w:spacing w:after="0"/>
              <w:ind w:left="720"/>
              <w:rPr>
                <w:rFonts w:ascii="Times New Roman" w:hAnsi="Times New Roman" w:cs="Times New Roman"/>
                <w:bCs/>
              </w:rPr>
            </w:pPr>
            <w:r w:rsidRPr="00042AB4">
              <w:rPr>
                <w:rFonts w:ascii="Times New Roman" w:hAnsi="Times New Roman" w:cs="Times New Roman"/>
                <w:bCs/>
              </w:rPr>
              <w:t>1.</w:t>
            </w:r>
            <w:proofErr w:type="gramStart"/>
            <w:r w:rsidRPr="00042AB4">
              <w:rPr>
                <w:rFonts w:ascii="Times New Roman" w:hAnsi="Times New Roman" w:cs="Times New Roman"/>
                <w:bCs/>
              </w:rPr>
              <w:t>Глинистые</w:t>
            </w:r>
            <w:proofErr w:type="gramEnd"/>
            <w:r w:rsidRPr="00042AB4">
              <w:rPr>
                <w:rFonts w:ascii="Times New Roman" w:hAnsi="Times New Roman" w:cs="Times New Roman"/>
                <w:bCs/>
              </w:rPr>
              <w:t>, суглинистые (тяжёлые), плохо пропускают воду</w:t>
            </w:r>
          </w:p>
          <w:p w:rsidR="008F620E" w:rsidRPr="00042AB4" w:rsidRDefault="008F620E" w:rsidP="00042AB4">
            <w:pPr>
              <w:spacing w:after="0"/>
              <w:ind w:left="720"/>
              <w:rPr>
                <w:rFonts w:ascii="Times New Roman" w:hAnsi="Times New Roman" w:cs="Times New Roman"/>
                <w:bCs/>
              </w:rPr>
            </w:pPr>
            <w:r w:rsidRPr="00042AB4">
              <w:rPr>
                <w:rFonts w:ascii="Times New Roman" w:hAnsi="Times New Roman" w:cs="Times New Roman"/>
                <w:bCs/>
              </w:rPr>
              <w:t xml:space="preserve">2. Песчаные, супесчаные (лёгкие), легко пропускают воду </w:t>
            </w:r>
          </w:p>
          <w:p w:rsidR="00000000" w:rsidRPr="00042AB4" w:rsidRDefault="00AE7F6E" w:rsidP="00042AB4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042AB4">
              <w:rPr>
                <w:rFonts w:ascii="Times New Roman" w:hAnsi="Times New Roman" w:cs="Times New Roman"/>
                <w:bCs/>
                <w:i/>
                <w:u w:val="single"/>
              </w:rPr>
              <w:t>Структура почвы</w:t>
            </w:r>
            <w:r w:rsidRPr="00042AB4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042AB4">
              <w:rPr>
                <w:rFonts w:ascii="Times New Roman" w:hAnsi="Times New Roman" w:cs="Times New Roman"/>
                <w:bCs/>
              </w:rPr>
              <w:t xml:space="preserve">– способность почвенных частиц соединяться в относительно устойчивые комочки. </w:t>
            </w:r>
            <w:r w:rsidR="008F620E" w:rsidRPr="00042AB4">
              <w:rPr>
                <w:rFonts w:ascii="Times New Roman" w:hAnsi="Times New Roman" w:cs="Times New Roman"/>
                <w:bCs/>
              </w:rPr>
              <w:t>Структура почв важна для развития растительности. Она обеспечивает проницаемость воздуха, влаги, питательных веществ.</w:t>
            </w:r>
          </w:p>
          <w:p w:rsidR="008F620E" w:rsidRPr="00042AB4" w:rsidRDefault="008F620E" w:rsidP="00042AB4">
            <w:pPr>
              <w:spacing w:after="0"/>
              <w:ind w:left="720"/>
              <w:rPr>
                <w:rFonts w:ascii="Times New Roman" w:hAnsi="Times New Roman" w:cs="Times New Roman"/>
                <w:bCs/>
                <w:u w:val="single"/>
              </w:rPr>
            </w:pPr>
            <w:r w:rsidRPr="00042AB4">
              <w:rPr>
                <w:rFonts w:ascii="Times New Roman" w:hAnsi="Times New Roman" w:cs="Times New Roman"/>
                <w:bCs/>
                <w:u w:val="single"/>
              </w:rPr>
              <w:lastRenderedPageBreak/>
              <w:t>Структура почв:</w:t>
            </w:r>
          </w:p>
          <w:p w:rsidR="008F620E" w:rsidRPr="00042AB4" w:rsidRDefault="008F620E" w:rsidP="00042AB4">
            <w:pPr>
              <w:spacing w:after="0"/>
              <w:ind w:left="720"/>
              <w:rPr>
                <w:rFonts w:ascii="Times New Roman" w:hAnsi="Times New Roman" w:cs="Times New Roman"/>
                <w:bCs/>
                <w:u w:val="single"/>
              </w:rPr>
            </w:pPr>
            <w:r w:rsidRPr="00042AB4">
              <w:rPr>
                <w:rFonts w:ascii="Times New Roman" w:hAnsi="Times New Roman" w:cs="Times New Roman"/>
                <w:bCs/>
                <w:u w:val="single"/>
              </w:rPr>
              <w:t xml:space="preserve"> 1.</w:t>
            </w:r>
            <w:r w:rsidRPr="00042AB4">
              <w:rPr>
                <w:rFonts w:ascii="Times New Roman" w:eastAsia="+mn-ea" w:hAnsi="Times New Roman" w:cs="Times New Roman"/>
                <w:i/>
                <w:iCs/>
                <w:color w:val="002060"/>
                <w:kern w:val="24"/>
                <w:u w:val="single"/>
              </w:rPr>
              <w:t xml:space="preserve"> </w:t>
            </w:r>
            <w:r w:rsidRPr="00042AB4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 xml:space="preserve">Структурные почвы </w:t>
            </w:r>
            <w:r w:rsidRPr="00042AB4">
              <w:rPr>
                <w:rFonts w:ascii="Times New Roman" w:hAnsi="Times New Roman" w:cs="Times New Roman"/>
                <w:bCs/>
                <w:u w:val="single"/>
              </w:rPr>
              <w:t>(диаметр частиц до 10 мм): комковатые, зернистые</w:t>
            </w:r>
          </w:p>
          <w:p w:rsidR="008F620E" w:rsidRPr="00042AB4" w:rsidRDefault="008F620E" w:rsidP="00042AB4">
            <w:pPr>
              <w:spacing w:after="0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042AB4">
              <w:rPr>
                <w:rFonts w:ascii="Times New Roman" w:hAnsi="Times New Roman" w:cs="Times New Roman"/>
                <w:bCs/>
              </w:rPr>
              <w:t xml:space="preserve">2.  </w:t>
            </w:r>
            <w:r w:rsidRPr="00042AB4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Бесструктурные</w:t>
            </w:r>
            <w:r w:rsidRPr="00042AB4">
              <w:rPr>
                <w:rFonts w:ascii="Times New Roman" w:hAnsi="Times New Roman" w:cs="Times New Roman"/>
                <w:bCs/>
              </w:rPr>
              <w:t xml:space="preserve"> (диаметр частиц до 0,05 мм): пылеватые</w:t>
            </w:r>
          </w:p>
          <w:p w:rsidR="008F620E" w:rsidRPr="00042AB4" w:rsidRDefault="008F620E" w:rsidP="00042AB4">
            <w:pPr>
              <w:spacing w:after="0"/>
              <w:ind w:left="-107"/>
              <w:rPr>
                <w:rFonts w:ascii="Times New Roman" w:hAnsi="Times New Roman" w:cs="Times New Roman"/>
                <w:b/>
                <w:bCs/>
              </w:rPr>
            </w:pPr>
            <w:r w:rsidRPr="00042AB4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>
                  <wp:extent cx="5072297" cy="3506525"/>
                  <wp:effectExtent l="0" t="0" r="0" b="0"/>
                  <wp:docPr id="4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358378" cy="6629400"/>
                            <a:chOff x="0" y="228600"/>
                            <a:chExt cx="9358378" cy="6629400"/>
                          </a:xfrm>
                        </a:grpSpPr>
                        <a:pic>
                          <a:nvPicPr>
                            <a:cNvPr id="2051" name="Picture 3" descr="C:\Documents and Settings\Admin\Рабочий стол\Рисунок4.jpg"/>
                            <a:cNvPicPr>
                              <a:picLocks noGrp="1" noChangeAspect="1" noChangeArrowheads="1"/>
                            </a:cNvPicPr>
                          </a:nvPicPr>
                          <a:blipFill>
                            <a:blip r:embed="rId22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14282" y="2071678"/>
                              <a:ext cx="3778250" cy="4786322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612648" y="228600"/>
                              <a:ext cx="8153400" cy="842946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anchor="ctr">
                                <a:noAutofit/>
                              </a:bodyPr>
                              <a:lstStyle>
                                <a:lvl1pPr algn="l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400" kern="1200">
                                    <a:solidFill>
                                      <a:schemeClr val="tx2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pPr algn="ctr"/>
                                <a:r>
                                  <a:rPr lang="ru-RU" sz="4800" b="1" u="sng" dirty="0" smtClean="0">
                                    <a:latin typeface="Book Antiqua" pitchFamily="18" charset="0"/>
                                  </a:rPr>
                                  <a:t>Строение почвы.</a:t>
                                </a:r>
                                <a:br>
                                  <a:rPr lang="ru-RU" sz="4800" b="1" u="sng" dirty="0" smtClean="0">
                                    <a:latin typeface="Book Antiqua" pitchFamily="18" charset="0"/>
                                  </a:rPr>
                                </a:br>
                                <a:endParaRPr lang="ru-RU" sz="4800" b="1" dirty="0">
                                  <a:latin typeface="Book Antiqua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" name="Rectangle 2"/>
                            <a:cNvSpPr txBox="1">
                              <a:spLocks noChangeArrowheads="1"/>
                            </a:cNvSpPr>
                          </a:nvSpPr>
                          <a:spPr>
                            <a:xfrm>
                              <a:off x="0" y="500042"/>
                              <a:ext cx="9358378" cy="857256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anchor="ctr">
                                <a:no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0" marR="0" lvl="0" indent="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Tx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ru-RU" sz="2000" b="0" i="1" u="sng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/>
                                </a:r>
                                <a:br>
                                  <a:rPr kumimoji="0" lang="ru-RU" sz="2000" b="0" i="1" u="sng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</a:br>
                                <a:r>
                                  <a:rPr kumimoji="0" lang="ru-RU" sz="2000" b="0" i="1" u="sng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/>
                                </a:r>
                                <a:br>
                                  <a:rPr kumimoji="0" lang="ru-RU" sz="2000" b="0" i="1" u="sng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</a:br>
                                <a:r>
                                  <a:rPr kumimoji="0" lang="ru-RU" sz="2000" b="1" i="1" u="sng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>Почвенный профиль</a:t>
                                </a:r>
                                <a:r>
                                  <a:rPr kumimoji="0" lang="ru-RU" sz="2000" b="1" i="1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> </a:t>
                                </a:r>
                                <a:r>
                                  <a:rPr kumimoji="0" lang="ru-RU" sz="2000" b="0" i="1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>– вертикальный разрез почвы от поверхности до материнской породы</a:t>
                                </a:r>
                                <a:r>
                                  <a:rPr kumimoji="0" lang="ru-RU" sz="2000" b="0" i="0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>.</a:t>
                                </a:r>
                                <a:r>
                                  <a:rPr kumimoji="0" lang="ru-RU" sz="20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/>
                                </a:r>
                                <a:br>
                                  <a:rPr kumimoji="0" lang="ru-RU" sz="20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</a:br>
                                <a:r>
                                  <a:rPr kumimoji="0" lang="ru-RU" sz="20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  <a:t/>
                                </a:r>
                                <a:br>
                                  <a:rPr kumimoji="0" lang="ru-RU" sz="20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effectLst/>
                                    <a:uLnTx/>
                                    <a:uFillTx/>
                                    <a:latin typeface="+mj-lt"/>
                                    <a:ea typeface="+mj-ea"/>
                                    <a:cs typeface="+mj-cs"/>
                                  </a:rPr>
                                </a:br>
                                <a:endParaRPr kumimoji="0" lang="ru-RU" sz="2000" b="0" i="0" u="none" strike="noStrike" kern="1200" cap="none" spc="0" normalizeH="0" baseline="0" noProof="0" dirty="0">
                                  <a:ln>
                                    <a:noFill/>
                                  </a:ln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effectLst/>
                                  <a:uLnTx/>
                                  <a:uFillTx/>
                                  <a:latin typeface="+mj-lt"/>
                                  <a:ea typeface="+mj-ea"/>
                                  <a:cs typeface="+mj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" name="Выноска 1 7"/>
                            <a:cNvSpPr/>
                          </a:nvSpPr>
                          <a:spPr>
                            <a:xfrm>
                              <a:off x="4357686" y="3357562"/>
                              <a:ext cx="4786314" cy="1214446"/>
                            </a:xfrm>
                            <a:prstGeom prst="borderCallout1">
                              <a:avLst>
                                <a:gd name="adj1" fmla="val 25976"/>
                                <a:gd name="adj2" fmla="val -106"/>
                                <a:gd name="adj3" fmla="val 32119"/>
                                <a:gd name="adj4" fmla="val -38796"/>
                              </a:avLst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Горизонт</a:t>
                                </a:r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 вымывания</a:t>
                                </a:r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, из которого вынесена значительная часть органических  и минеральных соединений. </a:t>
                                </a:r>
                                <a:endParaRPr lang="ru-RU" sz="20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9" name="Выноска 1 8"/>
                            <a:cNvSpPr/>
                          </a:nvSpPr>
                          <a:spPr>
                            <a:xfrm>
                              <a:off x="4357686" y="4643446"/>
                              <a:ext cx="4786314" cy="1000132"/>
                            </a:xfrm>
                            <a:prstGeom prst="borderCallout1">
                              <a:avLst>
                                <a:gd name="adj1" fmla="val 35167"/>
                                <a:gd name="adj2" fmla="val 235"/>
                                <a:gd name="adj3" fmla="val 45109"/>
                                <a:gd name="adj4" fmla="val -47824"/>
                              </a:avLst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Горизонт </a:t>
                                </a:r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вмывания</a:t>
                                </a:r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. В него попадает то, что  теряет верхняя часть почвы. </a:t>
                                </a:r>
                                <a:endParaRPr lang="ru-RU" sz="20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Выноска 1 9"/>
                            <a:cNvSpPr/>
                          </a:nvSpPr>
                          <a:spPr>
                            <a:xfrm>
                              <a:off x="4357686" y="5715016"/>
                              <a:ext cx="4786314" cy="1142984"/>
                            </a:xfrm>
                            <a:prstGeom prst="borderCallout1">
                              <a:avLst>
                                <a:gd name="adj1" fmla="val 20978"/>
                                <a:gd name="adj2" fmla="val -390"/>
                                <a:gd name="adj3" fmla="val 40957"/>
                                <a:gd name="adj4" fmla="val -41284"/>
                              </a:avLst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400" dirty="0" smtClean="0">
                                    <a:solidFill>
                                      <a:schemeClr val="tx1"/>
                                    </a:solidFill>
                                  </a:rPr>
                                  <a:t>Слабо изменённая </a:t>
                                </a:r>
                                <a:r>
                                  <a:rPr lang="ru-RU" sz="24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материнская порода</a:t>
                                </a:r>
                                <a:r>
                                  <a:rPr lang="ru-RU" sz="2400" dirty="0" smtClean="0">
                                    <a:solidFill>
                                      <a:schemeClr val="tx1"/>
                                    </a:solidFill>
                                  </a:rPr>
                                  <a:t>, из которой образовалась почва</a:t>
                                </a:r>
                                <a:endParaRPr lang="ru-RU" sz="24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Выноска 1 10"/>
                            <a:cNvSpPr/>
                          </a:nvSpPr>
                          <a:spPr>
                            <a:xfrm>
                              <a:off x="4367178" y="928670"/>
                              <a:ext cx="4776822" cy="1204922"/>
                            </a:xfrm>
                            <a:prstGeom prst="borderCallout1">
                              <a:avLst>
                                <a:gd name="adj1" fmla="val 23701"/>
                                <a:gd name="adj2" fmla="val -326"/>
                                <a:gd name="adj3" fmla="val 151442"/>
                                <a:gd name="adj4" fmla="val -47826"/>
                              </a:avLst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Лесная подстилка или степной войлок</a:t>
                                </a:r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, представляющая собой </a:t>
                                </a:r>
                                <a:r>
                                  <a:rPr lang="ru-RU" sz="2000" dirty="0" err="1" smtClean="0">
                                    <a:solidFill>
                                      <a:schemeClr val="tx1"/>
                                    </a:solidFill>
                                  </a:rPr>
                                  <a:t>опад</a:t>
                                </a:r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 растений на различных стадиях разложения </a:t>
                                </a:r>
                                <a:endParaRPr lang="ru-RU" sz="20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Выноска 1 6"/>
                            <a:cNvSpPr/>
                          </a:nvSpPr>
                          <a:spPr>
                            <a:xfrm>
                              <a:off x="4357686" y="2000240"/>
                              <a:ext cx="5000660" cy="1428760"/>
                            </a:xfrm>
                            <a:prstGeom prst="borderCallout1">
                              <a:avLst>
                                <a:gd name="adj1" fmla="val 23701"/>
                                <a:gd name="adj2" fmla="val -326"/>
                                <a:gd name="adj3" fmla="val 71378"/>
                                <a:gd name="adj4" fmla="val -41138"/>
                              </a:avLst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8100"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</a:rPr>
                                  <a:t>Гумусовый</a:t>
                                </a:r>
                                <a:r>
                                  <a:rPr lang="ru-RU" sz="2000" dirty="0" smtClean="0">
                                    <a:solidFill>
                                      <a:schemeClr val="tx1"/>
                                    </a:solidFill>
                                  </a:rPr>
                                  <a:t>. Густо пронизан корнями. Сюда попадают отмершие надземные части растений, которые перерабатываются микроорганизмами, червями, личинками и насекомыми. </a:t>
                                </a:r>
                                <a:endParaRPr lang="ru-RU" sz="2000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8F620E" w:rsidRPr="00AE7F6E" w:rsidRDefault="00AE7F6E" w:rsidP="00AE7F6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2AB4">
              <w:rPr>
                <w:rFonts w:ascii="Times New Roman" w:hAnsi="Times New Roman" w:cs="Times New Roman"/>
              </w:rPr>
              <w:t xml:space="preserve">По строению </w:t>
            </w:r>
            <w:r w:rsidRPr="00042AB4">
              <w:rPr>
                <w:rFonts w:ascii="Times New Roman" w:hAnsi="Times New Roman" w:cs="Times New Roman"/>
                <w:b/>
                <w:bCs/>
                <w:i/>
                <w:iCs/>
              </w:rPr>
              <w:t>почвенного профиля</w:t>
            </w:r>
            <w:r w:rsidRPr="00042AB4">
              <w:rPr>
                <w:rFonts w:ascii="Times New Roman" w:hAnsi="Times New Roman" w:cs="Times New Roman"/>
              </w:rPr>
              <w:t>, т</w:t>
            </w:r>
            <w:proofErr w:type="gramStart"/>
            <w:r w:rsidRPr="00042AB4">
              <w:rPr>
                <w:rFonts w:ascii="Times New Roman" w:hAnsi="Times New Roman" w:cs="Times New Roman"/>
              </w:rPr>
              <w:t>.е</w:t>
            </w:r>
            <w:proofErr w:type="gramEnd"/>
            <w:r w:rsidRPr="00042AB4">
              <w:rPr>
                <w:rFonts w:ascii="Times New Roman" w:hAnsi="Times New Roman" w:cs="Times New Roman"/>
              </w:rPr>
              <w:t xml:space="preserve"> по степени </w:t>
            </w:r>
            <w:r w:rsidRPr="00042AB4">
              <w:rPr>
                <w:rFonts w:ascii="Times New Roman" w:hAnsi="Times New Roman" w:cs="Times New Roman"/>
              </w:rPr>
              <w:t>выраженности отдельных горизонтов, их мощности и химическому составу определяют принадлежность почвы к определённому типу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7F6E" w:rsidTr="00AE7F6E">
        <w:trPr>
          <w:trHeight w:val="14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6E" w:rsidRPr="00AE7F6E" w:rsidRDefault="00AE7F6E" w:rsidP="00AE7F6E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Задание 2.</w:t>
            </w:r>
            <w:r w:rsidRPr="00AE7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Открыть тетради записать ФИ, класс, дату и тему урока. С помощью учителя ответить на вопросы в тетради</w:t>
            </w:r>
          </w:p>
          <w:p w:rsidR="00AE7F6E" w:rsidRDefault="00AE7F6E" w:rsidP="00042AB4">
            <w:pPr>
              <w:spacing w:after="0" w:line="240" w:lineRule="auto"/>
              <w:ind w:left="-118"/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F6E" w:rsidRDefault="00AE7F6E" w:rsidP="00AE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Что такое почва?</w:t>
            </w:r>
          </w:p>
          <w:p w:rsidR="00AE7F6E" w:rsidRDefault="00AE7F6E" w:rsidP="00AE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Кто является основоположником почвоведения?</w:t>
            </w:r>
          </w:p>
          <w:p w:rsidR="00AE7F6E" w:rsidRDefault="00AE7F6E" w:rsidP="00AE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Какие свойства почв выделяются?</w:t>
            </w:r>
          </w:p>
          <w:p w:rsidR="00AE7F6E" w:rsidRDefault="00AE7F6E" w:rsidP="00AE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Что такое гумус?</w:t>
            </w:r>
          </w:p>
          <w:p w:rsidR="00AE7F6E" w:rsidRPr="00042AB4" w:rsidRDefault="00AE7F6E" w:rsidP="00AE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Что такое почвенный профиль?</w:t>
            </w:r>
          </w:p>
        </w:tc>
      </w:tr>
      <w:tr w:rsidR="00AE7F6E" w:rsidTr="00AE7F6E">
        <w:trPr>
          <w:trHeight w:val="14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F6E" w:rsidRPr="00AE7F6E" w:rsidRDefault="00AE7F6E" w:rsidP="00AE7F6E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Задание 3. </w:t>
            </w:r>
            <w:r w:rsidRPr="00AE7F6E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F6E" w:rsidRPr="00042AB4" w:rsidRDefault="00AE7F6E" w:rsidP="00AE7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– Плодородных почв на Земле очень мало, поэтому очень важно беречь каждый клочок земли, ведь наличие почвы – одно из самых важных условий жизни многих живых существ, в том числе и человека.</w:t>
            </w:r>
          </w:p>
          <w:p w:rsidR="00AE7F6E" w:rsidRPr="00042AB4" w:rsidRDefault="00AE7F6E" w:rsidP="00AE7F6E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AE7F6E" w:rsidRPr="00042AB4" w:rsidRDefault="00AE7F6E" w:rsidP="00AE7F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– Наш урок я хочу закончить словами Сухомлинского: «Перед человеком открылась радость жизни, потому что он услышал шелест листьев и песню кузнечика, журчание весеннего ручейка и переливы серебряных колокольчиков, жаворонка в горячем летнем небе, шуршание снежинок и стон метели за окном. Эта красота не всем раскрывается, а только тем, кто умеет видеть и слышать, кто пытливо вглядывается в мир».</w:t>
            </w:r>
          </w:p>
          <w:p w:rsidR="00AE7F6E" w:rsidRDefault="00AE7F6E" w:rsidP="00AE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– И только от нас, людей, зависит, сможем ли мы увидеть и сберечь эту необыкновенную красоту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629AE" w:rsidTr="00AE7F6E">
        <w:trPr>
          <w:trHeight w:val="14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2AB4" w:rsidRPr="00042AB4" w:rsidRDefault="00042AB4" w:rsidP="0004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Ответить на вопросы в тетради:</w:t>
            </w:r>
          </w:p>
          <w:p w:rsidR="00042AB4" w:rsidRPr="00042AB4" w:rsidRDefault="00042AB4" w:rsidP="00042AB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Какие типы почв распространены на территории России?</w:t>
            </w:r>
          </w:p>
          <w:p w:rsidR="00042AB4" w:rsidRPr="00042AB4" w:rsidRDefault="00042AB4" w:rsidP="00042AB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042AB4">
              <w:rPr>
                <w:rFonts w:ascii="Times New Roman" w:eastAsia="Times New Roman" w:hAnsi="Times New Roman" w:cs="Times New Roman"/>
                <w:color w:val="333333"/>
              </w:rPr>
              <w:t>Почему нужно бережно относиться к почвам?</w:t>
            </w:r>
          </w:p>
          <w:p w:rsidR="00042AB4" w:rsidRPr="00042AB4" w:rsidRDefault="00042AB4" w:rsidP="00042AB4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  <w:p w:rsidR="00D657BA" w:rsidRPr="00042AB4" w:rsidRDefault="00D657BA" w:rsidP="00042AB4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042AB4">
              <w:rPr>
                <w:rFonts w:ascii="Times New Roman" w:hAnsi="Times New Roman" w:cs="Times New Roman"/>
              </w:rPr>
              <w:t>Рекомендовано к просмотру</w:t>
            </w:r>
          </w:p>
          <w:p w:rsidR="00E629AE" w:rsidRPr="00042AB4" w:rsidRDefault="00D657BA" w:rsidP="00042AB4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hyperlink r:id="rId23" w:history="1">
              <w:r w:rsidRPr="00042AB4">
                <w:rPr>
                  <w:rStyle w:val="a3"/>
                  <w:rFonts w:ascii="Times New Roman" w:hAnsi="Times New Roman" w:cs="Times New Roman"/>
                </w:rPr>
                <w:t>https://resh.edu.ru/subject/lesson/7180/main/251950/</w:t>
              </w:r>
            </w:hyperlink>
            <w:r w:rsidRPr="00042AB4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42AB4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D657BA" w:rsidRPr="00042AB4" w:rsidRDefault="00D657BA" w:rsidP="00042AB4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  <w:p w:rsidR="00D657BA" w:rsidRPr="00042AB4" w:rsidRDefault="00D657BA" w:rsidP="00042AB4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hyperlink r:id="rId24" w:history="1">
              <w:r w:rsidRPr="00042AB4">
                <w:rPr>
                  <w:rStyle w:val="a3"/>
                  <w:rFonts w:ascii="Times New Roman" w:hAnsi="Times New Roman" w:cs="Times New Roman"/>
                </w:rPr>
                <w:t>https://resh.edu.ru/subject/lesson/7180/train/251951/</w:t>
              </w:r>
            </w:hyperlink>
            <w:r w:rsidRPr="00042AB4">
              <w:rPr>
                <w:rFonts w:ascii="Times New Roman" w:hAnsi="Times New Roman" w:cs="Times New Roman"/>
              </w:rPr>
              <w:t xml:space="preserve">      тренировочные задания по теме</w:t>
            </w:r>
          </w:p>
          <w:p w:rsidR="00D657BA" w:rsidRPr="00042AB4" w:rsidRDefault="00D657BA" w:rsidP="00042AB4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</w:tr>
      <w:tr w:rsidR="00E629AE" w:rsidTr="00AE7F6E">
        <w:trPr>
          <w:trHeight w:val="14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9AE" w:rsidRDefault="006B6F47" w:rsidP="00042AB4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E629AE" w:rsidRDefault="00E629AE" w:rsidP="00042AB4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29AE" w:rsidRDefault="00E629AE" w:rsidP="00042AB4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29AE" w:rsidRDefault="00E629AE" w:rsidP="00042AB4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29AE" w:rsidRDefault="00E629AE" w:rsidP="00042AB4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29AE" w:rsidRDefault="00E629AE" w:rsidP="00042AB4">
            <w:pPr>
              <w:spacing w:after="0" w:line="240" w:lineRule="auto"/>
              <w:ind w:right="120"/>
              <w:jc w:val="both"/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7F6E" w:rsidRPr="00AE7F6E" w:rsidRDefault="00AE7F6E" w:rsidP="00AE7F6E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E7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AE7F6E" w:rsidRPr="00AE7F6E" w:rsidRDefault="00AE7F6E" w:rsidP="00AE7F6E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E7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"4" ставится, если ученик выполнил работу полностью, но допустил в ней не более </w:t>
            </w:r>
            <w:r w:rsidRPr="00AE7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одной негрубой ошибки и одного недочета или не более двух недочетов.</w:t>
            </w:r>
          </w:p>
          <w:p w:rsidR="00AE7F6E" w:rsidRPr="00AE7F6E" w:rsidRDefault="00AE7F6E" w:rsidP="00AE7F6E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 w:rsidRPr="00AE7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E629AE" w:rsidRDefault="00AE7F6E" w:rsidP="00AE7F6E">
            <w:pPr>
              <w:spacing w:after="0" w:line="240" w:lineRule="auto"/>
              <w:ind w:left="80"/>
            </w:pPr>
            <w:r w:rsidRPr="00AE7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629AE" w:rsidRDefault="006B6F47" w:rsidP="00042AB4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04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web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zoom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j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/73725747191?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pwd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=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SmFBck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8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zN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3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BvVUVFTDRZNUdEbHBpUT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"https://us04web.zoom.us/j/73725747191?pwd=SmFBck8zN3BvVUVFTDRZNUdEbHBpUT09"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09</w:t>
        </w:r>
      </w:hyperlink>
      <w:proofErr w:type="gramEnd"/>
    </w:p>
    <w:p w:rsidR="00E629AE" w:rsidRDefault="00E629AE" w:rsidP="00042AB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29AE" w:rsidRDefault="006B6F47" w:rsidP="00042AB4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___11:00___ до __11:30____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E629AE" w:rsidRDefault="006B6F47" w:rsidP="00042AB4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E629AE" w:rsidRDefault="00E629AE" w:rsidP="00042AB4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E629AE" w:rsidRDefault="006B6F47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E629AE" w:rsidRDefault="006B6F47" w:rsidP="00042AB4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E629AE" w:rsidRDefault="006B6F47" w:rsidP="00042AB4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E629AE" w:rsidRDefault="006B6F47" w:rsidP="00042AB4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E629AE" w:rsidRDefault="006B6F47" w:rsidP="00042AB4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E629AE" w:rsidRDefault="00E629AE" w:rsidP="00042AB4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E629AE" w:rsidSect="00AE7F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21A"/>
    <w:multiLevelType w:val="hybridMultilevel"/>
    <w:tmpl w:val="7ABC14D0"/>
    <w:lvl w:ilvl="0" w:tplc="0972C590">
      <w:start w:val="1"/>
      <w:numFmt w:val="bullet"/>
      <w:lvlText w:val="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0A1507E6"/>
    <w:multiLevelType w:val="hybridMultilevel"/>
    <w:tmpl w:val="7048FDC8"/>
    <w:lvl w:ilvl="0" w:tplc="727C8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654E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A70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247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2AC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801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ECA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F26AC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C96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061C1"/>
    <w:multiLevelType w:val="multilevel"/>
    <w:tmpl w:val="024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43267"/>
    <w:multiLevelType w:val="hybridMultilevel"/>
    <w:tmpl w:val="C4B60932"/>
    <w:lvl w:ilvl="0" w:tplc="3A08C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645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6C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34A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EE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C1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0C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70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F61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2C08F9"/>
    <w:multiLevelType w:val="multilevel"/>
    <w:tmpl w:val="111A5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720BA"/>
    <w:multiLevelType w:val="hybridMultilevel"/>
    <w:tmpl w:val="5FD03DC6"/>
    <w:lvl w:ilvl="0" w:tplc="5A6A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187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86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6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46E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E0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BC7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DED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0E5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9E2B1B"/>
    <w:multiLevelType w:val="hybridMultilevel"/>
    <w:tmpl w:val="D7EADA92"/>
    <w:lvl w:ilvl="0" w:tplc="A1060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62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700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20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89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989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6A0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46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8D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B5124A"/>
    <w:multiLevelType w:val="hybridMultilevel"/>
    <w:tmpl w:val="88E8CB18"/>
    <w:lvl w:ilvl="0" w:tplc="0972C5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A529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C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A7F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2F95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24094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6B21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06D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EFB0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6951A3"/>
    <w:multiLevelType w:val="multilevel"/>
    <w:tmpl w:val="617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955FD"/>
    <w:multiLevelType w:val="hybridMultilevel"/>
    <w:tmpl w:val="3EDA9B0C"/>
    <w:lvl w:ilvl="0" w:tplc="CAC81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8EE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04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E03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EC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50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A2B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84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92A0310"/>
    <w:multiLevelType w:val="hybridMultilevel"/>
    <w:tmpl w:val="42E0FD46"/>
    <w:lvl w:ilvl="0" w:tplc="0456C4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0BE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0A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E76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8BFB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E09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E04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46F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EF9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5366EC"/>
    <w:multiLevelType w:val="hybridMultilevel"/>
    <w:tmpl w:val="69624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83B77"/>
    <w:multiLevelType w:val="hybridMultilevel"/>
    <w:tmpl w:val="0F4C1B80"/>
    <w:lvl w:ilvl="0" w:tplc="4E08F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6D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E5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02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AAB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63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CC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42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120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29AE"/>
    <w:rsid w:val="00042AB4"/>
    <w:rsid w:val="006B6F47"/>
    <w:rsid w:val="00861CF0"/>
    <w:rsid w:val="008F620E"/>
    <w:rsid w:val="00AE7F6E"/>
    <w:rsid w:val="00C436E7"/>
    <w:rsid w:val="00D657BA"/>
    <w:rsid w:val="00E6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7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57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6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6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4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24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68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vk.com/id7649863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mailto:taisiyadudka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us04web.zoom.us/j/73725747191?pwd=SmFBck8zN3BvVUVFTDRZNUdEbHBpUT09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resh.edu.ru/subject/lesson/7180/train/251951/" TargetMode="External"/><Relationship Id="rId5" Type="http://schemas.openxmlformats.org/officeDocument/2006/relationships/hyperlink" Target="https://us04web.zoom.us/j/73725747191?pwd=SmFBck8zN3BvVUVFTDRZNUdEbHBpUT09" TargetMode="External"/><Relationship Id="rId15" Type="http://schemas.openxmlformats.org/officeDocument/2006/relationships/image" Target="media/image8.png"/><Relationship Id="rId23" Type="http://schemas.openxmlformats.org/officeDocument/2006/relationships/hyperlink" Target="https://resh.edu.ru/subject/lesson/7180/main/251950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2020-05-03T23:02:00Z</dcterms:created>
  <dcterms:modified xsi:type="dcterms:W3CDTF">2020-05-04T20:55:00Z</dcterms:modified>
</cp:coreProperties>
</file>