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86C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160F4B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86C45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проверочной работы. Повторение. Нумерация.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86C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изученного материала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86C45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83 № 13 - устно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86C45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85 № 35 – решить задачу, записать ответ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86C45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84 № 19</w:t>
            </w:r>
            <w:r>
              <w:rPr>
                <w:sz w:val="20"/>
                <w:szCs w:val="20"/>
              </w:rPr>
              <w:t xml:space="preserve"> – решить задачу, записать ответ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86C4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84 № 20 (1 и 3 столбики)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EA636F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</w:t>
      </w:r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386C45"/>
    <w:rsid w:val="00646C18"/>
    <w:rsid w:val="008204FE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2020-05-04T18:21:00Z</dcterms:created>
  <dcterms:modified xsi:type="dcterms:W3CDTF">2020-05-04T18:21:00Z</dcterms:modified>
</cp:coreProperties>
</file>