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2032"/>
        <w:gridCol w:w="8419"/>
      </w:tblGrid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28.04.2020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Обобщение по теме: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Ростовская область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Тест№4.</w:t>
            </w:r>
          </w:p>
        </w:tc>
      </w:tr>
      <w:tr>
        <w:trPr>
          <w:trHeight w:val="1105" w:hRule="auto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Обобщение изученного материала по теме: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Ростовская область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».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Беседа по возникшим вопросам в процессе написания работы.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Подведение итогов по изучению раздела.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1"/>
              <w:ind w:right="0" w:left="8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https://join.skype.com/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"https://join.skype.com/ieoZdG25ABd8"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ieoZdG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"https://join.skype.com/ieoZdG25ABd8"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25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"https://join.skype.com/ieoZdG25ABd8"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ABd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"https://join.skype.com/ieoZdG25ABd8"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8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(режим аудио-конференции)</w:t>
            </w:r>
          </w:p>
          <w:p>
            <w:pPr>
              <w:spacing w:before="0" w:after="0" w:line="271"/>
              <w:ind w:right="0" w:left="8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Онлайн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Группа в VK,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4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18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Решить тест по вариантам!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Фамилии начинающиеся на буквы от А до М выполняют первый вариант, фамилии от О до Ю – второй.</w:t>
            </w:r>
          </w:p>
          <w:p>
            <w:pPr>
              <w:spacing w:before="0" w:after="0" w:line="240"/>
              <w:ind w:right="0" w:left="-118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tbl>
            <w:tblPr>
              <w:tblInd w:w="260" w:type="dxa"/>
            </w:tblPr>
            <w:tblGrid>
              <w:gridCol w:w="4507"/>
              <w:gridCol w:w="3686"/>
            </w:tblGrid>
            <w:tr>
              <w:trPr>
                <w:trHeight w:val="1" w:hRule="atLeast"/>
                <w:jc w:val="left"/>
              </w:trPr>
              <w:tc>
                <w:tcPr>
                  <w:tcW w:w="8193" w:type="dxa"/>
                  <w:gridSpan w:val="2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Ростовская область</w:t>
                  </w:r>
                </w:p>
              </w:tc>
            </w:tr>
            <w:tr>
              <w:trPr>
                <w:trHeight w:val="62" w:hRule="auto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вариант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</w:rPr>
                  </w:pP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2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вариант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Площадь ростовской области равна: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100,1 тыс.км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²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102,8 тыс.км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²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100,8 тыс.км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²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1000,9 тыс.км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²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РО не граничит с 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Волгоградская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Украиной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Тульской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Воронежская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2.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Общая протяженность границ РО составляет:   а) 3380 км        б) 2260 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2800 км     г) 3958 км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2.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 какой федеральный округ входит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Северо-западный          Б)Северный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В)Северо-Кавказский        Г)Южный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numPr>
                      <w:ilvl w:val="0"/>
                      <w:numId w:val="52"/>
                    </w:num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РО не граничит с 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Волгоградская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Украиной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Казахстаном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Воронежская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3.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Какова протяженность РО с севера на юг: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268км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347км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473км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Г)857км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4.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Какова протяженность РО с запада на восток: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455км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376км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403км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Г)462км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numPr>
                      <w:ilvl w:val="0"/>
                      <w:numId w:val="57"/>
                    </w:num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Когда была образована Ростовская область, как административная единица: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14 октября 1684 г.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13 сентября 1937г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11 сентября 1910 г.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18 ноября 1881 г.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numPr>
                      <w:ilvl w:val="0"/>
                      <w:numId w:val="60"/>
                    </w:num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На каких структурах располагается территория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Восточно-Европейской(Русской)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Скифской плите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Западно-Сибирской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5.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 пределах, какой возвышенности находится наивысшая точка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Донецкий кряж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Донскую гряду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Калачская возвышенность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Сало-Манычская гряда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6.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Какую высоту имеет наивысшая точка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</w:t>
                  </w:r>
                  <w:r>
                    <w:rPr>
                      <w:rFonts w:ascii="Verdana" w:hAnsi="Verdana" w:cs="Verdana" w:eastAsia="Verdana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298 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476м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В)188м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222м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numPr>
                      <w:ilvl w:val="0"/>
                      <w:numId w:val="65"/>
                    </w:num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Какая возвышенность расположена на западе области: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Донецкий кряж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Донскую гряду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Калачская возвышенность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Сало-Манычская гряда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numPr>
                      <w:ilvl w:val="0"/>
                      <w:numId w:val="68"/>
                    </w:num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Для РО характерен, какой тип климата: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умеренно-континентальный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умеренный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субторопический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умеренный резко континентальный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7.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Выберете добыча каких природных ресурсов ведется на территории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газ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нефть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В)уголь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Г)железные руды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8.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 каком районе находится самая восточная точка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А)Зимовниковском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Заветнинском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В)Ремонтненском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Г)Верхнедонском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8.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Абсолютный максимум +43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°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 отмечен в селе: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Заветном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Б)Самарское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В)Дубовское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Г)Куйбышево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9.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Среднегодовое количество осадков равно: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234ММ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423ММ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190ММ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395ММ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9.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Какие воздушные массы господствуют над территорией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а)умеренных широт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субтропических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тропических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г)арктических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10.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Выберете добыча каких природных ресурсов не ведется на территории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газ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нефть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В)уголь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Г)железные руды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10.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Среднегодовое количество уменьшается с 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юго-запада на юго-восток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юго-востока на юго-запад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северо-востока на юго-запад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юго-запада на северо-восток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11.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Крупнейшим озером РО является: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Маныч-Гудило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Чернецкое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Монастырское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г)Лебяжье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11.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Самая крупная рыба в водах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белуга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Б)карп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В)сом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Г)осётр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12.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Самые плодородные почвы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черноземы южные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черноземы предкавказские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черноземы приазовские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черноземы обыкновенные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12.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Самая крупная птица в степях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чайка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дрофа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В)филин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степной орел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13.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Самое крупное животное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кабан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лось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В)волк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Г)олень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13.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Легкорастворимые соли во вредных количествах в поверхностном слое находятся в 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солонцах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солончаках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луговые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каштановые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14.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Какой тип почв имеет самую большую мощность гумусового слоя: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черноземы южные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черноземы предкавказские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черноземы приазовские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черноземы обыкновенные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14.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РО граничит с 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Астраханской обл.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Карелией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Калмыкией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Арменией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15.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Абсолютный минимум -40 зарегистрирован в станице: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А)Боковской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Николаевской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Мальчевской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Г)Милютинской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15.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Какой тип почв занимает 20,6 % площади области: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черноземы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каштановые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луговые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солонцы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16.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Длина реки Дон: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а)1905 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б)1870 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в)2019км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г)890 км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16.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Территория РО области не омывается водами: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Таганрогского залива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Цимлянским вдхр.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Пролетарским вдхр.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Каспийского моря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17.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Территория РО области не омывается водами: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Таганрогского залива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Цимлянским вдхр.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Пролетарским вдхр.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Черным морем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17.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Протяженность государственной границы с Украиной: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800км     б)600км   в) 200км  г) 1000км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18.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Судоходной рекой является: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Северский Донец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Калитва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В)Кагальник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Г)Чир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18.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На территории какого района находится самая северная точка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Шолоховского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Боковского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Верхнедонского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Г)Морозовского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2. 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Переходим в скайп для обсуждения возникших вопросов в процессе написания работы.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118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Закрепление материала. Запишите в тетрадь, вставляя на место пропуска недостающую информацию.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Опишите ФГП Ростовской области, вставив пропущенные слова: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Ростовская область расположена на крупнейшем материке - ________, в _______полушарии, в двух частях света,________и__________.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рождение области_________________.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Занимает территорию, площадь которой-_______________.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состав области входит____административных района.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Областной центр- г._________________ 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Ростовская область входит  в________   __________ округ.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Омывается водами самого мелкого на Земле моря-_____________.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Рекомендовано к просмотру: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youtu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be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z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20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ZrHjSWds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"5" ставится, если ученик выполнил работу без ошибок и недочетов; допустил не более одного недочета.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>
            <w:pPr>
              <w:spacing w:before="0" w:after="0" w:line="270"/>
              <w:ind w:right="147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_________ taisiyadudka@mail.ru ____ или в мессенджерах: WhatsApp (№_89044462349_) или в онлайн формате по ссылке    ______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https://join.skype.com/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"https://join.skype.com/ieoZdG25ABd8"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ieoZdG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"https://join.skype.com/ieoZdG25ABd8"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25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"https://join.skype.com/ieoZdG25ABd8"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ABd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"https://join.skype.com/ieoZdG25ABd8"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8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___10:20___ до __10:50____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114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114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114"/>
        </w:numPr>
        <w:tabs>
          <w:tab w:val="left" w:pos="1100" w:leader="none"/>
        </w:tabs>
        <w:spacing w:before="0" w:after="0" w:line="240"/>
        <w:ind w:right="0" w:left="1100" w:hanging="1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52">
    <w:abstractNumId w:val="36"/>
  </w:num>
  <w:num w:numId="57">
    <w:abstractNumId w:val="30"/>
  </w:num>
  <w:num w:numId="60">
    <w:abstractNumId w:val="24"/>
  </w:num>
  <w:num w:numId="65">
    <w:abstractNumId w:val="18"/>
  </w:num>
  <w:num w:numId="68">
    <w:abstractNumId w:val="12"/>
  </w:num>
  <w:num w:numId="101">
    <w:abstractNumId w:val="6"/>
  </w:num>
  <w:num w:numId="11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vk.com/id76498635" Id="docRId1" Type="http://schemas.openxmlformats.org/officeDocument/2006/relationships/hyperlink"/><Relationship TargetMode="External" Target="https://youtu.be/z20ZrHjSWds" Id="docRId3" Type="http://schemas.openxmlformats.org/officeDocument/2006/relationships/hyperlink"/><Relationship TargetMode="External" Target="https://vk.com/id76498635" Id="docRId5" Type="http://schemas.openxmlformats.org/officeDocument/2006/relationships/hyperlink"/><Relationship Target="styles.xml" Id="docRId7" Type="http://schemas.openxmlformats.org/officeDocument/2006/relationships/styles"/><Relationship TargetMode="External" Target="https://join.skype.com/ieoZdG25ABd8" Id="docRId0" Type="http://schemas.openxmlformats.org/officeDocument/2006/relationships/hyperlink"/><Relationship TargetMode="External" Target="mailto:taisiyadudka@mail.ru" Id="docRId2" Type="http://schemas.openxmlformats.org/officeDocument/2006/relationships/hyperlink"/><Relationship TargetMode="External" Target="https://join.skype.com/ieoZdG25ABd8" Id="docRId4" Type="http://schemas.openxmlformats.org/officeDocument/2006/relationships/hyperlink"/><Relationship Target="numbering.xml" Id="docRId6" Type="http://schemas.openxmlformats.org/officeDocument/2006/relationships/numbering"/></Relationships>
</file>