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1795"/>
        <w:gridCol w:w="8118"/>
      </w:tblGrid>
      <w:tr>
        <w:trPr>
          <w:trHeight w:val="254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254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269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793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28.04.2020</w:t>
            </w:r>
          </w:p>
        </w:tc>
      </w:tr>
      <w:tr>
        <w:trPr>
          <w:trHeight w:val="614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Практическая работа №9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Ознакомление с распространенными растениями и животными Ростовской области. Описание природной зоны степи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102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Природная зона степей.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Растительность Ростовской области.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Животный мир Ростовской области.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Редкие и исчезающие виды растений и животных, занесенные в Красную книгу.</w:t>
            </w:r>
          </w:p>
        </w:tc>
      </w:tr>
      <w:tr>
        <w:trPr>
          <w:trHeight w:val="793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04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web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zoom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j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/73725747191?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pwd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=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SmFBck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zN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BvVUVFTDRZNUdEbHBpUT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"https://us04web.zoom.us/j/73725747191?pwd=SmFBck8zN3BvVUVFTDRZNUdEbHBpUT09"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09</w:t>
              </w:r>
            </w:hyperlink>
          </w:p>
          <w:p>
            <w:pPr>
              <w:spacing w:before="0" w:after="0" w:line="271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54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793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314" w:hRule="auto"/>
          <w:jc w:val="left"/>
        </w:trPr>
        <w:tc>
          <w:tcPr>
            <w:tcW w:w="991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4834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Прослушать лекцию/ Прочитать текст на его основе выполнить практическую работу.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-108" w:left="-7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Ростовской области принадлежит обширная территория, покрытая преимущественно степями. Область имеет пресные водоемы, и выход к морю. Большая часть территорий занята под сельское хозяйство, однако в некоторых местах можно встретить нетронутую природу. Флора и фауна здесь отличаются разнообразием и представлены множеством видов. Государство стремится сохранить здешнюю естественную природу, создавая природоохранные зоны и улучшая экологическую ситуацию в области.</w:t>
            </w:r>
          </w:p>
          <w:p>
            <w:pPr>
              <w:spacing w:before="0" w:after="0" w:line="240"/>
              <w:ind w:right="-108" w:left="-7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-108" w:left="-7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Растительный мир Ростовской области</w:t>
            </w:r>
          </w:p>
          <w:p>
            <w:pPr>
              <w:spacing w:before="0" w:after="0" w:line="240"/>
              <w:ind w:right="-108" w:left="-7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Вся Ростовская область принадлежит к степной зоне, подавляющее большинство степей распаханы и используются в сельском хозяйстве. Естественная растительность степей сохранилась лишь в лесах, на склонах и на охраняемых природных участках. Так, достаточно крупный степной массив расположен на территории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заповедника.</w:t>
            </w: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Ростовской области характерен засушливый континентальный климат, что подходит далеко не для всех растений. Широко распространены здесь такие засухостойкие растения, как ковыль, овсяница, мятлик и типчак. Также произрастают волосенцы, пырей и мятлик луговичный.</w:t>
            </w: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целом можно охарактеризовать флору области, как разнообразную, ведь здесь представлено более 1700 видов растений, 140 видов мхов, 190 видов лишайников и т.д. Наибольшим богатством растительного мира обладает северо-запад области, где произрастают 1200 видов растений. На юго-востоке флора более скудная, здесь можно встретить 780 видов растений.</w:t>
            </w: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Степные растения составляют большую часть флоры области, леса занимают лишь 3, 8% от всей территории. Имеющиеся леса расположены неравномерно, большая часть их сконцентрирована  на севере. При этом естественный лес занимает лишь 30%, а остальные 70% - это искусственные лесные массивы, посаженные человеком. Основными естественными породами области выступают сосна и дуб.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object w:dxaOrig="8685" w:dyaOrig="3826">
                <v:rect xmlns:o="urn:schemas-microsoft-com:office:office" xmlns:v="urn:schemas-microsoft-com:vml" id="rectole0000000000" style="width:434.250000pt;height:191.300000pt" o:preferrelative="t" o:ole="">
                  <o:lock v:ext="edit"/>
                  <v:imagedata xmlns:r="http://schemas.openxmlformats.org/officeDocument/2006/relationships" r:id="docRId4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3"/>
              </w:object>
            </w:r>
          </w:p>
          <w:p>
            <w:pPr>
              <w:spacing w:before="0" w:after="0" w:line="240"/>
              <w:ind w:right="-108" w:left="-7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-108" w:left="-7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Животный мир Ростовской области</w:t>
            </w:r>
          </w:p>
          <w:p>
            <w:pPr>
              <w:spacing w:before="0" w:after="0" w:line="240"/>
              <w:ind w:right="-108" w:left="-7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Животный мир отличается разнообразием. Наибольшее распространение здесь получили членистоногие (различные насекомые и черви), которых здесь насчитывается более 13 тысяч видов. Также в области встречаются 76 видов млекопитающих, среди которых наибольшей многочисленностью обладают грызуны – сурков, сусликов, тушканчиков, мышей, полевок и других видов здесь насчитывается 29. Среди хищников самыми распространенными видами выступают волки, лисы, хорьки, ласки, горностаи, перевязки, норки, барсуки и выдры.</w:t>
            </w: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Встречаются ежи, бурозубки, белозубки, выхухоли, кабаны, косули, лани, 2 вида оленей и лоси. Регулярно в область мигрируют сайгаки. Также здесь можно встретить зайца-русака, 9 видов летучих мышей, разнообразных ящериц и змей. Во многих водоемах можно встретить болотных черепах.</w:t>
            </w: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Ростовской области обитает большое количество птиц, часто здесь можно встретить аистов, сов, дятлов, горлицу, иволгу, зябликов, синиц, уток, журавлей и сокола. Также обитают пеликаны, бакланы, чайки, поганки, крачки, лебеди, гуси, кулики, орлан-белохвост и скопа.</w:t>
            </w: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Воды богаты рыбой, здесь насчитывается около 100 видов рыб, большая часть из которых обитает в пресной воде: голавль, стерлядь, синец, линь, сом, карась, щука, вьюн и др. Часть рыбы является проходной, обитая в море, но заходя на нерест в притоки Дона: осетры, белуга, севрюга, сельдь и пузанок. Также здесь водятся белые и черные амуры, зеркальные карпы, белые и пестрые толстолобики, тихоокеанская кефаль, а также угорь.</w:t>
            </w:r>
          </w:p>
          <w:p>
            <w:pPr>
              <w:spacing w:before="0" w:after="0" w:line="240"/>
              <w:ind w:right="-108" w:left="-7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Помимо заповедника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области функционируют 2 природных заказника, природный парк, 70 памятников природы и 7 особо-охраняемых природных территорий. Некоторые животные занесены в Красную книгу и находятся под защитой государства (русская выхухоль и др.). </w:t>
            </w:r>
            <w:r>
              <w:object w:dxaOrig="7774" w:dyaOrig="4575">
                <v:rect xmlns:o="urn:schemas-microsoft-com:office:office" xmlns:v="urn:schemas-microsoft-com:vml" id="rectole0000000001" style="width:388.700000pt;height:228.750000pt" o:preferrelative="t" o:ole="">
                  <o:lock v:ext="edit"/>
                  <v:imagedata xmlns:r="http://schemas.openxmlformats.org/officeDocument/2006/relationships" r:id="docRId6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5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Открыть тетради записать ФИ, класс, дату и тему урока. С помощью учителя заполнить таблицу.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tbl>
            <w:tblPr>
              <w:tblInd w:w="260" w:type="dxa"/>
            </w:tblPr>
            <w:tblGrid>
              <w:gridCol w:w="1205"/>
              <w:gridCol w:w="1110"/>
              <w:gridCol w:w="1185"/>
              <w:gridCol w:w="1110"/>
              <w:gridCol w:w="1186"/>
            </w:tblGrid>
            <w:tr>
              <w:trPr>
                <w:trHeight w:val="703" w:hRule="auto"/>
                <w:jc w:val="left"/>
              </w:trPr>
              <w:tc>
                <w:tcPr>
                  <w:tcW w:w="120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Природная зона</w:t>
                  </w:r>
                </w:p>
              </w:tc>
              <w:tc>
                <w:tcPr>
                  <w:tcW w:w="111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Растения</w:t>
                  </w:r>
                </w:p>
              </w:tc>
              <w:tc>
                <w:tcPr>
                  <w:tcW w:w="11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Животные</w:t>
                  </w:r>
                </w:p>
              </w:tc>
              <w:tc>
                <w:tcPr>
                  <w:tcW w:w="111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Растения из Красной книги</w:t>
                  </w:r>
                </w:p>
              </w:tc>
              <w:tc>
                <w:tcPr>
                  <w:tcW w:w="11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Животные Красной книги</w:t>
                  </w:r>
                </w:p>
              </w:tc>
            </w:tr>
            <w:tr>
              <w:trPr>
                <w:trHeight w:val="642" w:hRule="auto"/>
                <w:jc w:val="left"/>
              </w:trPr>
              <w:tc>
                <w:tcPr>
                  <w:tcW w:w="120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</w:p>
              </w:tc>
              <w:tc>
                <w:tcPr>
                  <w:tcW w:w="11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Практическая работа №9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распространенными растениями и животными Ростовской области. Описание природной зоны степи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144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Домашнее задание</w:t>
            </w: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Написать вывод к практической работе №9.</w:t>
            </w:r>
          </w:p>
        </w:tc>
      </w:tr>
      <w:tr>
        <w:trPr>
          <w:trHeight w:val="144" w:hRule="auto"/>
          <w:jc w:val="left"/>
        </w:trPr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2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«5».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      </w:r>
          </w:p>
          <w:p>
            <w:pPr>
              <w:spacing w:before="0" w:after="0" w:line="270"/>
              <w:ind w:right="34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«4».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учащимися в полном 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 Допускаются неточности и небрежность в оформлении результатов работы.</w:t>
            </w:r>
          </w:p>
          <w:p>
            <w:pPr>
              <w:spacing w:before="0" w:after="0" w:line="270"/>
              <w:ind w:right="28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«3».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времени. Учащиеся показали знания теоретического материала, но испытывали затруднения при самостоятельной работе с картами атласа, статистическими материалами, географическими инструментами.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«2».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</w:t>
      </w:r>
      <w:hyperlink xmlns:r="http://schemas.openxmlformats.org/officeDocument/2006/relationships" r:id="docRId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04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web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zoom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j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/73725747191?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pwd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=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SmFBck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8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zN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3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BvVUVFTDRZNUdEbHBpUT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"https://us04web.zoom.us/j/73725747191?pwd=SmFBck8zN3BvVUVFTDRZNUdEbHBpUT09"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09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___11:00___ до __11:30____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80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80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80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8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3" Type="http://schemas.openxmlformats.org/officeDocument/2006/relationships/oleObject"/><Relationship TargetMode="External" Target="https://us04web.zoom.us/j/73725747191?pwd=SmFBck8zN3BvVUVFTDRZNUdEbHBpUT09" Id="docRId7" Type="http://schemas.openxmlformats.org/officeDocument/2006/relationships/hyperlink"/><Relationship TargetMode="External" Target="https://us04web.zoom.us/j/73725747191?pwd=SmFBck8zN3BvVUVFTDRZNUdEbHBpUT09" Id="docRId0" Type="http://schemas.openxmlformats.org/officeDocument/2006/relationships/hyperlink"/><Relationship Target="styles.xml" Id="docRId10" Type="http://schemas.openxmlformats.org/officeDocument/2006/relationships/styles"/><Relationship TargetMode="External" Target="mailto:taisiyadudka@mail.ru" Id="docRId2" Type="http://schemas.openxmlformats.org/officeDocument/2006/relationships/hyperlink"/><Relationship Target="media/image0.wmf" Id="docRId4" Type="http://schemas.openxmlformats.org/officeDocument/2006/relationships/image"/><Relationship Target="media/image1.wmf" Id="docRId6" Type="http://schemas.openxmlformats.org/officeDocument/2006/relationships/image"/><Relationship TargetMode="External" Target="https://vk.com/id76498635" Id="docRId8" Type="http://schemas.openxmlformats.org/officeDocument/2006/relationships/hyperlink"/><Relationship TargetMode="External" Target="https://vk.com/id76498635" Id="docRId1" Type="http://schemas.openxmlformats.org/officeDocument/2006/relationships/hyperlink"/><Relationship Target="embeddings/oleObject1.bin" Id="docRId5" Type="http://schemas.openxmlformats.org/officeDocument/2006/relationships/oleObject"/><Relationship Target="numbering.xml" Id="docRId9" Type="http://schemas.openxmlformats.org/officeDocument/2006/relationships/numbering"/></Relationships>
</file>