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5FB" w:rsidRDefault="002D1A8C">
      <w:pPr>
        <w:rPr>
          <w:rFonts w:ascii="Times New Roman" w:hAnsi="Times New Roman" w:cs="Times New Roman"/>
          <w:sz w:val="28"/>
          <w:szCs w:val="28"/>
        </w:rPr>
      </w:pPr>
      <w:r w:rsidRPr="002D1A8C">
        <w:rPr>
          <w:rFonts w:ascii="Times New Roman" w:hAnsi="Times New Roman" w:cs="Times New Roman"/>
          <w:sz w:val="28"/>
          <w:szCs w:val="28"/>
        </w:rPr>
        <w:t>5а_ИЗО_28.04.2020</w:t>
      </w:r>
    </w:p>
    <w:p w:rsidR="002D1A8C" w:rsidRDefault="002D1A8C" w:rsidP="002D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Главные художественные </w:t>
      </w:r>
      <w:r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>. Урок теоретический.</w:t>
      </w:r>
    </w:p>
    <w:p w:rsidR="002D1A8C" w:rsidRDefault="002D1A8C" w:rsidP="002D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познакомиться с главными музеями страны и города Ростов</w:t>
      </w:r>
      <w:r w:rsidR="0082377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-на-Дону.</w:t>
      </w:r>
    </w:p>
    <w:p w:rsidR="002D1A8C" w:rsidRDefault="002D1A8C" w:rsidP="002D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2D1A8C" w:rsidRDefault="002D1A8C" w:rsidP="002D1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музея. Что такое музей?</w:t>
      </w:r>
    </w:p>
    <w:p w:rsidR="002D1A8C" w:rsidRPr="00884806" w:rsidRDefault="002D1A8C" w:rsidP="002D1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806">
        <w:rPr>
          <w:rFonts w:ascii="Times New Roman" w:hAnsi="Times New Roman" w:cs="Times New Roman"/>
          <w:b/>
          <w:bCs/>
          <w:sz w:val="28"/>
          <w:szCs w:val="28"/>
        </w:rPr>
        <w:t>Музе́й</w:t>
      </w:r>
      <w:r w:rsidRPr="00884806">
        <w:rPr>
          <w:rFonts w:ascii="Times New Roman" w:hAnsi="Times New Roman" w:cs="Times New Roman"/>
          <w:sz w:val="28"/>
          <w:szCs w:val="28"/>
        </w:rPr>
        <w:t xml:space="preserve"> (от </w:t>
      </w:r>
      <w:hyperlink r:id="rId5" w:tooltip="Греческий язык" w:history="1">
        <w:r w:rsidRPr="00884806">
          <w:rPr>
            <w:rStyle w:val="a4"/>
            <w:rFonts w:ascii="Times New Roman" w:hAnsi="Times New Roman" w:cs="Times New Roman"/>
            <w:sz w:val="28"/>
            <w:szCs w:val="28"/>
          </w:rPr>
          <w:t>греч.</w:t>
        </w:r>
      </w:hyperlink>
      <w:r w:rsidRPr="00884806">
        <w:rPr>
          <w:rFonts w:ascii="Times New Roman" w:hAnsi="Times New Roman" w:cs="Times New Roman"/>
          <w:sz w:val="28"/>
          <w:szCs w:val="28"/>
        </w:rPr>
        <w:t xml:space="preserve"> </w:t>
      </w:r>
      <w:r w:rsidRPr="00884806">
        <w:rPr>
          <w:rFonts w:ascii="Times New Roman" w:hAnsi="Times New Roman" w:cs="Times New Roman"/>
          <w:sz w:val="28"/>
          <w:szCs w:val="28"/>
          <w:lang w:val="el-GR"/>
        </w:rPr>
        <w:t>μουσεῖον</w:t>
      </w:r>
      <w:r w:rsidRPr="00884806">
        <w:rPr>
          <w:rFonts w:ascii="Times New Roman" w:hAnsi="Times New Roman" w:cs="Times New Roman"/>
          <w:sz w:val="28"/>
          <w:szCs w:val="28"/>
        </w:rPr>
        <w:t xml:space="preserve"> — Дом Муз) — учреждение, занимающееся сбором, изучением, хранением и экспонированием предметов — памятников естественной </w:t>
      </w:r>
      <w:hyperlink r:id="rId6" w:tooltip="История" w:history="1">
        <w:r w:rsidRPr="00884806">
          <w:rPr>
            <w:rStyle w:val="a4"/>
            <w:rFonts w:ascii="Times New Roman" w:hAnsi="Times New Roman" w:cs="Times New Roman"/>
            <w:sz w:val="28"/>
            <w:szCs w:val="28"/>
          </w:rPr>
          <w:t>истории</w:t>
        </w:r>
      </w:hyperlink>
      <w:r w:rsidRPr="00884806">
        <w:rPr>
          <w:rFonts w:ascii="Times New Roman" w:hAnsi="Times New Roman" w:cs="Times New Roman"/>
          <w:sz w:val="28"/>
          <w:szCs w:val="28"/>
        </w:rPr>
        <w:t xml:space="preserve">, материальной и духовной </w:t>
      </w:r>
      <w:hyperlink r:id="rId7" w:tooltip="Культура" w:history="1">
        <w:r w:rsidRPr="00884806">
          <w:rPr>
            <w:rStyle w:val="a4"/>
            <w:rFonts w:ascii="Times New Roman" w:hAnsi="Times New Roman" w:cs="Times New Roman"/>
            <w:sz w:val="28"/>
            <w:szCs w:val="28"/>
          </w:rPr>
          <w:t>культуры</w:t>
        </w:r>
      </w:hyperlink>
      <w:r w:rsidRPr="00884806">
        <w:rPr>
          <w:rFonts w:ascii="Times New Roman" w:hAnsi="Times New Roman" w:cs="Times New Roman"/>
          <w:sz w:val="28"/>
          <w:szCs w:val="28"/>
        </w:rPr>
        <w:t xml:space="preserve">, а также просветительской и популяризаторской деятельностью. </w:t>
      </w:r>
    </w:p>
    <w:p w:rsidR="002D1A8C" w:rsidRDefault="002D1A8C" w:rsidP="002D1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Галереей</w:t>
      </w:r>
      <w:r w:rsidRPr="0088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может быть длинный зал, осветленный большими окнами. Глухая продольная стена напротив окон как правило украшалась гобеленами, многочисленными картинами, небольшими скульптурными произведениями. </w:t>
      </w:r>
      <w:r w:rsidRPr="00884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 галерея</w:t>
      </w:r>
      <w:r w:rsidRPr="0088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временем стал употребляться для соответствующего типа зданий с государственными и частными собраниями живописных работ, художественными коллекциями. </w:t>
      </w:r>
    </w:p>
    <w:p w:rsidR="002D1A8C" w:rsidRPr="00884806" w:rsidRDefault="002D1A8C" w:rsidP="002D1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1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Вывод: музеи бывают разные, а галереи - только художественные.</w:t>
      </w:r>
    </w:p>
    <w:p w:rsidR="002D1A8C" w:rsidRDefault="002D1A8C" w:rsidP="002D1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Третьяковская галерея. Москва.</w:t>
      </w:r>
    </w:p>
    <w:p w:rsidR="002D1A8C" w:rsidRDefault="002D1A8C" w:rsidP="002D1A8C">
      <w:pPr>
        <w:pStyle w:val="a3"/>
      </w:pPr>
      <w:r>
        <w:rPr>
          <w:b/>
          <w:bCs/>
        </w:rPr>
        <w:t>Госуда́рственная Третьяко́вская галере́я</w:t>
      </w:r>
      <w:r>
        <w:t xml:space="preserve"> — </w:t>
      </w:r>
      <w:hyperlink r:id="rId8" w:tooltip="Москва" w:history="1">
        <w:r>
          <w:rPr>
            <w:rStyle w:val="a4"/>
          </w:rPr>
          <w:t>московский</w:t>
        </w:r>
      </w:hyperlink>
      <w:r>
        <w:t xml:space="preserve"> художественный музей, основанный в 1856 году купцом </w:t>
      </w:r>
      <w:hyperlink r:id="rId9" w:tooltip="Третьяков, Павел Михайлович" w:history="1">
        <w:r>
          <w:rPr>
            <w:rStyle w:val="a4"/>
          </w:rPr>
          <w:t>Павлом Третьяковым</w:t>
        </w:r>
      </w:hyperlink>
      <w:r>
        <w:t>. В 1867-м галерея была открыта для посещения, а в 1892 году передана в собственность Москве. На момент передачи коллекция музея насчитывала 1276 картин, 471 рисунок, десять скульптур русских художников, а также 84 картины иностранных мастеров</w:t>
      </w:r>
      <w:hyperlink r:id="rId10" w:anchor="cite_note-_20d9f1bf29ecbba3-3" w:history="1">
        <w:r>
          <w:rPr>
            <w:rStyle w:val="a4"/>
            <w:sz w:val="19"/>
            <w:szCs w:val="19"/>
            <w:vertAlign w:val="superscript"/>
          </w:rPr>
          <w:t>[3]</w:t>
        </w:r>
      </w:hyperlink>
      <w:r>
        <w:t>.</w:t>
      </w:r>
    </w:p>
    <w:p w:rsidR="002D1A8C" w:rsidRDefault="002D1A8C" w:rsidP="002D1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2018 год экспозиция насчитывает более 180 000 предметов и включает в себя предметы живописи, скульптуры и изделия из драгоценных металлов, созданные с XI по XX век</w:t>
      </w:r>
      <w:hyperlink r:id="rId11" w:anchor="cite_note-_20d9f1bf29ecbba3-3" w:history="1">
        <w:r w:rsidRPr="00201FA1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eastAsia="ru-RU"/>
          </w:rPr>
          <w:t>[3]</w:t>
        </w:r>
      </w:hyperlink>
      <w:r w:rsidRPr="00201FA1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Музей расположен в здании, построенном в 1906 году, — объекте культурного наследия народов России федерального значения и охраняется государством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A8C" w:rsidRPr="00201FA1" w:rsidRDefault="002D1A8C" w:rsidP="002D1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4A0D178F" wp14:editId="734D9D64">
            <wp:extent cx="3428273" cy="227647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533" cy="229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A8C" w:rsidRDefault="002D1A8C" w:rsidP="002D1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Эрмитаж</w:t>
      </w:r>
    </w:p>
    <w:p w:rsidR="002D1A8C" w:rsidRDefault="002D1A8C" w:rsidP="002D1A8C">
      <w:pPr>
        <w:pStyle w:val="a3"/>
      </w:pPr>
      <w:r>
        <w:rPr>
          <w:b/>
          <w:bCs/>
        </w:rPr>
        <w:lastRenderedPageBreak/>
        <w:t>Госуда́рственный Эрмита́ж</w:t>
      </w:r>
      <w:r>
        <w:t xml:space="preserve"> (до 1917 года — </w:t>
      </w:r>
      <w:r>
        <w:rPr>
          <w:b/>
          <w:bCs/>
        </w:rPr>
        <w:t>Императорский Эрмитаж</w:t>
      </w:r>
      <w:r>
        <w:t xml:space="preserve">) — </w:t>
      </w:r>
      <w:hyperlink r:id="rId13" w:tooltip="Музей" w:history="1">
        <w:r>
          <w:rPr>
            <w:rStyle w:val="a4"/>
          </w:rPr>
          <w:t>музей</w:t>
        </w:r>
      </w:hyperlink>
      <w:r>
        <w:t xml:space="preserve"> изобразительного и декоративно-прикладного искусства, расположенный в городе </w:t>
      </w:r>
      <w:hyperlink r:id="rId14" w:tooltip="Санкт-Петербург" w:history="1">
        <w:r>
          <w:rPr>
            <w:rStyle w:val="a4"/>
          </w:rPr>
          <w:t>Санкт-Петербург</w:t>
        </w:r>
      </w:hyperlink>
      <w:r>
        <w:t xml:space="preserve">. Второй по величине художественный музей в мире. Главный музейный комплекс включает в себя шесть связанных между собой зданий — </w:t>
      </w:r>
      <w:hyperlink r:id="rId15" w:tooltip="Зимний дворец" w:history="1">
        <w:r>
          <w:rPr>
            <w:rStyle w:val="a4"/>
          </w:rPr>
          <w:t>Зимний дворец</w:t>
        </w:r>
      </w:hyperlink>
      <w:r>
        <w:t xml:space="preserve">, </w:t>
      </w:r>
      <w:hyperlink r:id="rId16" w:tooltip="Запасной дом Зимнего дворца" w:history="1">
        <w:r>
          <w:rPr>
            <w:rStyle w:val="a4"/>
          </w:rPr>
          <w:t>Запасной дом Зимнего дворца</w:t>
        </w:r>
      </w:hyperlink>
      <w:r>
        <w:t xml:space="preserve">, </w:t>
      </w:r>
      <w:hyperlink r:id="rId17" w:tooltip="Малый Эрмитаж" w:history="1">
        <w:r>
          <w:rPr>
            <w:rStyle w:val="a4"/>
          </w:rPr>
          <w:t>Малый Эрмитаж</w:t>
        </w:r>
      </w:hyperlink>
      <w:r>
        <w:t xml:space="preserve">, </w:t>
      </w:r>
      <w:hyperlink r:id="rId18" w:tooltip="Большой Эрмитаж" w:history="1">
        <w:r>
          <w:rPr>
            <w:rStyle w:val="a4"/>
          </w:rPr>
          <w:t>Большой (Старый) Эрмитаж</w:t>
        </w:r>
      </w:hyperlink>
      <w:r>
        <w:t xml:space="preserve">, </w:t>
      </w:r>
      <w:hyperlink r:id="rId19" w:tooltip="Новый Эрмитаж" w:history="1">
        <w:r>
          <w:rPr>
            <w:rStyle w:val="a4"/>
          </w:rPr>
          <w:t>Новый Эрмитаж</w:t>
        </w:r>
      </w:hyperlink>
      <w:r>
        <w:t xml:space="preserve"> и </w:t>
      </w:r>
      <w:hyperlink r:id="rId20" w:tooltip="Эрмитажный театр" w:history="1">
        <w:r>
          <w:rPr>
            <w:rStyle w:val="a4"/>
          </w:rPr>
          <w:t>Эрмитажный театр</w:t>
        </w:r>
      </w:hyperlink>
      <w:r>
        <w:t xml:space="preserve">. В них открыты для посещения 365 залов. </w:t>
      </w:r>
    </w:p>
    <w:p w:rsidR="002D1A8C" w:rsidRDefault="002D1A8C" w:rsidP="002D1A8C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39BFA5F" wp14:editId="11E0B780">
            <wp:extent cx="5940425" cy="21316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A8C" w:rsidRDefault="002D1A8C" w:rsidP="002D1A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A8C" w:rsidRDefault="002D1A8C" w:rsidP="002D1A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Ростовский областной художественный музей.</w:t>
      </w:r>
    </w:p>
    <w:p w:rsidR="002D1A8C" w:rsidRDefault="002D1A8C" w:rsidP="002D1A8C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4EC6AAF" wp14:editId="2CC5BCD4">
            <wp:extent cx="4400550" cy="2483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1" cy="249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A8C" w:rsidRDefault="002D1A8C" w:rsidP="002D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8E9D13B" wp14:editId="7D0C9175">
            <wp:extent cx="3981450" cy="2279491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551" cy="228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A8C" w:rsidRPr="0076495A" w:rsidRDefault="002D1A8C" w:rsidP="002D1A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выучить название музеев. По желанию посмотреть виртуальную экскурсию с родителями.</w:t>
      </w:r>
    </w:p>
    <w:p w:rsidR="002D1A8C" w:rsidRPr="002D1A8C" w:rsidRDefault="002D1A8C">
      <w:pPr>
        <w:rPr>
          <w:rFonts w:ascii="Times New Roman" w:hAnsi="Times New Roman" w:cs="Times New Roman"/>
          <w:sz w:val="28"/>
          <w:szCs w:val="28"/>
        </w:rPr>
      </w:pPr>
    </w:p>
    <w:sectPr w:rsidR="002D1A8C" w:rsidRPr="002D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E68ED"/>
    <w:multiLevelType w:val="hybridMultilevel"/>
    <w:tmpl w:val="45FE9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8C"/>
    <w:rsid w:val="002D1A8C"/>
    <w:rsid w:val="004C7F18"/>
    <w:rsid w:val="00612069"/>
    <w:rsid w:val="0082377A"/>
    <w:rsid w:val="009A786F"/>
    <w:rsid w:val="00E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3BED"/>
  <w15:chartTrackingRefBased/>
  <w15:docId w15:val="{8FE790BC-ABB9-41E9-9E07-A4FBD500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A8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D1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1%81%D0%BA%D0%B2%D0%B0" TargetMode="External"/><Relationship Id="rId13" Type="http://schemas.openxmlformats.org/officeDocument/2006/relationships/hyperlink" Target="https://ru.wikipedia.org/wiki/%D0%9C%D1%83%D0%B7%D0%B5%D0%B9" TargetMode="External"/><Relationship Id="rId18" Type="http://schemas.openxmlformats.org/officeDocument/2006/relationships/hyperlink" Target="https://ru.wikipedia.org/wiki/%D0%91%D0%BE%D0%BB%D1%8C%D1%88%D0%BE%D0%B9_%D0%AD%D1%80%D0%BC%D0%B8%D1%82%D0%B0%D0%B6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https://ru.wikipedia.org/wiki/%D0%9A%D1%83%D0%BB%D1%8C%D1%82%D1%83%D1%80%D0%B0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ru.wikipedia.org/wiki/%D0%9C%D0%B0%D0%BB%D1%8B%D0%B9_%D0%AD%D1%80%D0%BC%D0%B8%D1%82%D0%B0%D0%B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7%D0%B0%D0%BF%D0%B0%D1%81%D0%BD%D0%BE%D0%B9_%D0%B4%D0%BE%D0%BC_%D0%97%D0%B8%D0%BC%D0%BD%D0%B5%D0%B3%D0%BE_%D0%B4%D0%B2%D0%BE%D1%80%D1%86%D0%B0" TargetMode="External"/><Relationship Id="rId20" Type="http://schemas.openxmlformats.org/officeDocument/2006/relationships/hyperlink" Target="https://ru.wikipedia.org/wiki/%D0%AD%D1%80%D0%BC%D0%B8%D1%82%D0%B0%D0%B6%D0%BD%D1%8B%D0%B9_%D1%82%D0%B5%D0%B0%D1%82%D1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1%81%D1%82%D0%BE%D1%80%D0%B8%D1%8F" TargetMode="External"/><Relationship Id="rId11" Type="http://schemas.openxmlformats.org/officeDocument/2006/relationships/hyperlink" Target="https://ru.wikipedia.org/wiki/%D0%93%D0%BE%D1%81%D1%83%D0%B4%D0%B0%D1%80%D1%81%D1%82%D0%B2%D0%B5%D0%BD%D0%BD%D0%B0%D1%8F_%D0%A2%D1%80%D0%B5%D1%82%D1%8C%D1%8F%D0%BA%D0%BE%D0%B2%D1%81%D0%BA%D0%B0%D1%8F_%D0%B3%D0%B0%D0%BB%D0%B5%D1%80%D0%B5%D1%8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u.wikipedia.org/wiki/%D0%93%D1%80%D0%B5%D1%87%D0%B5%D1%81%D0%BA%D0%B8%D0%B9_%D1%8F%D0%B7%D1%8B%D0%BA" TargetMode="External"/><Relationship Id="rId15" Type="http://schemas.openxmlformats.org/officeDocument/2006/relationships/hyperlink" Target="https://ru.wikipedia.org/wiki/%D0%97%D0%B8%D0%BC%D0%BD%D0%B8%D0%B9_%D0%B4%D0%B2%D0%BE%D1%80%D0%B5%D1%86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s://ru.wikipedia.org/wiki/%D0%93%D0%BE%D1%81%D1%83%D0%B4%D0%B0%D1%80%D1%81%D1%82%D0%B2%D0%B5%D0%BD%D0%BD%D0%B0%D1%8F_%D0%A2%D1%80%D0%B5%D1%82%D1%8C%D1%8F%D0%BA%D0%BE%D0%B2%D1%81%D0%BA%D0%B0%D1%8F_%D0%B3%D0%B0%D0%BB%D0%B5%D1%80%D0%B5%D1%8F" TargetMode="External"/><Relationship Id="rId19" Type="http://schemas.openxmlformats.org/officeDocument/2006/relationships/hyperlink" Target="https://ru.wikipedia.org/wiki/%D0%9D%D0%BE%D0%B2%D1%8B%D0%B9_%D0%AD%D1%80%D0%BC%D0%B8%D1%82%D0%B0%D0%B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0%D0%B5%D1%82%D1%8C%D1%8F%D0%BA%D0%BE%D0%B2,_%D0%9F%D0%B0%D0%B2%D0%B5%D0%BB_%D0%9C%D0%B8%D1%85%D0%B0%D0%B9%D0%BB%D0%BE%D0%B2%D0%B8%D1%87" TargetMode="External"/><Relationship Id="rId14" Type="http://schemas.openxmlformats.org/officeDocument/2006/relationships/hyperlink" Target="https://ru.wikipedia.org/wiki/%D0%A1%D0%B0%D0%BD%D0%BA%D1%82-%D0%9F%D0%B5%D1%82%D0%B5%D1%80%D0%B1%D1%83%D1%80%D0%B3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Лицей 51</dc:creator>
  <cp:keywords/>
  <dc:description/>
  <cp:lastModifiedBy>МБОУ Лицей 51</cp:lastModifiedBy>
  <cp:revision>2</cp:revision>
  <dcterms:created xsi:type="dcterms:W3CDTF">2020-04-22T15:11:00Z</dcterms:created>
  <dcterms:modified xsi:type="dcterms:W3CDTF">2020-04-22T15:18:00Z</dcterms:modified>
</cp:coreProperties>
</file>