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0D" w:rsidRDefault="00FF2C0D" w:rsidP="00FF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24.04.  </w:t>
      </w:r>
      <w:r w:rsidRPr="00812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Лирика Бориса Пастернака</w:t>
      </w:r>
    </w:p>
    <w:p w:rsidR="00FF2C0D" w:rsidRPr="00812B58" w:rsidRDefault="00FF2C0D" w:rsidP="00FF2C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Pr="00812B58" w:rsidRDefault="00FF2C0D" w:rsidP="00FF2C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навыков познавательной и поисковой деятельности, коммуникативных навыков. Формирование навыков анализа стихотворения; развитие речи, мышления, воображения учащихся. Создание условий для творческого самовыражен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учащихся. </w:t>
      </w:r>
    </w:p>
    <w:p w:rsidR="00FF2C0D" w:rsidRDefault="00FF2C0D" w:rsidP="00FF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C0D" w:rsidRPr="00812B58" w:rsidRDefault="00FF2C0D" w:rsidP="00FF2C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FF2C0D" w:rsidRPr="00812B58" w:rsidRDefault="00FF2C0D" w:rsidP="00FF2C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Pr="00812B58" w:rsidRDefault="00FF2C0D" w:rsidP="00FF2C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Прочитайте стихотворение 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«Зимняя ночь»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C0D" w:rsidRPr="00812B58" w:rsidRDefault="00FF2C0D" w:rsidP="00FF2C0D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F2C0D" w:rsidRPr="00812B58" w:rsidRDefault="00FF2C0D" w:rsidP="00FF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Мело, мело по всей земле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 пределы.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Свеча горела на столе,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Свеча горела.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летом роем мошкара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Летит на пламя,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Слетались хлопья со двора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оконной раме.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Метель лепила на стекле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Кружки и стрелы.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Свеча горела на столе,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Свеча горела.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озарённый потолок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Ложились тени,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Скрещенья рук, скрещенья ног,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Судьбы скрещенья.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падали два башмачка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стуком на пол,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воск слезами с ночника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платье капал.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всё терялось в снежной мгле,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Седой и белой.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Свеча горела на столе,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Свеча горела.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свечку дуло из угла,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жар соблазна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Вздымал, как ангел два крыла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Крестообразно.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Мело весь месяц в феврале,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 и дело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Свеча горела на столе,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Свеча горела.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2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1946</w:t>
      </w:r>
    </w:p>
    <w:p w:rsidR="00FF2C0D" w:rsidRPr="00812B58" w:rsidRDefault="00FF2C0D" w:rsidP="00FF2C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из вас возник свой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образ, значит, и Пастернак для каждого из вас будет свой. По этому поводу уместны будут слова Марины Цветаевой, с которой поэта связывали дружеские отношения: «Можно сказать, что Пастернака читатель пишет сам».</w:t>
      </w:r>
    </w:p>
    <w:p w:rsidR="00FF2C0D" w:rsidRPr="00812B58" w:rsidRDefault="00FF2C0D" w:rsidP="00FF2C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Дайте определение слова </w:t>
      </w:r>
      <w:r w:rsidRPr="0081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«лирика» 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(произведения, в которых выражаются чувства и переживания поэта).       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Б.Л.Пастернак – один из ярких представителей серебряного века русской поэзии, замечательный прозаик, великолепный переводчик с французского, английского, немецкого, грузинского языков.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Сегодня мы попытаемся  воссоздать атмосферу, в которой жил и творил поэт Пастернак – атмосферу  музыки, живописи, философии, и , конечно же, поэзии.</w:t>
      </w:r>
    </w:p>
    <w:p w:rsidR="00FF2C0D" w:rsidRPr="00812B58" w:rsidRDefault="00FF2C0D" w:rsidP="00FF2C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 Борис Леонидович родился 10 февраля 1890 в  Москве. Родился в семье художника Л. О. Пастернака и пианистки Р. И. Кауфман. В доме часто собирались музыканты, художники, писатели, среди гостей бывали Л. Н. Толстой, Н. Н. Ге, А. Н. Скрябин, В. А. Серов, Врубель. Атмосфера родительского дома определила глубокую укорененность творчества Пастернака в культурной традиции и одновременно приучила к восприятию искусства как повседневного кропотливого труда.</w:t>
      </w:r>
      <w:r w:rsidRPr="0081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детстве Пастернак обучался живописи, затем в 1903-08 всерьез готовился к композиторской карьере под влиянием великого композитора Скрябина. В 1909-13 учился на философском отделении историко-филологического факультета Московского университета, в 1912 провел один семестр в Марбургском университете в Германии, где слушал лекции знаменитого философа Г. Когена. После окончания университета занимался практически лишь литературной деятельностью, однако профессиональная музыкальная и философская подготовка во многом предопределила особенности пастернаковского художественного мира (так, например, в формах построения его произведений исследователи отмечали родство с музыкальной композицией).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-Каков же художественный  мир Пастернака?    </w:t>
      </w:r>
    </w:p>
    <w:p w:rsidR="00FF2C0D" w:rsidRPr="00812B58" w:rsidRDefault="00FF2C0D" w:rsidP="00FF2C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 писателя  или поэта – в его произведениях . Мы сегодня  прочтем и проанализируем несколько стихотворений, и я буду рада, если вас заинтересует творчество этого поэта.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C0D" w:rsidRPr="00812B58" w:rsidRDefault="00FF2C0D" w:rsidP="00FF2C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–Знакомство с лирикой Пастернака мы начали со стихотворения «Зимняя ночь</w:t>
      </w:r>
      <w:r w:rsidRPr="0081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FF2C0D" w:rsidRPr="00812B58" w:rsidRDefault="00FF2C0D" w:rsidP="00FF2C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Вопросы:</w:t>
      </w:r>
    </w:p>
    <w:p w:rsidR="00FF2C0D" w:rsidRPr="00812B58" w:rsidRDefault="00FF2C0D" w:rsidP="00FF2C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повторяется в этом стихотворении? С какой целью автор использует лексический повтор? (Выделяется ключевое слово, на которое нужно обратить внимание).</w:t>
      </w:r>
    </w:p>
    <w:p w:rsidR="00FF2C0D" w:rsidRPr="00812B58" w:rsidRDefault="00FF2C0D" w:rsidP="00FF2C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ассоциируется горящая свеча? (Жизнь).</w:t>
      </w:r>
    </w:p>
    <w:p w:rsidR="00FF2C0D" w:rsidRPr="00812B58" w:rsidRDefault="00FF2C0D" w:rsidP="00FF2C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 ли автор выбирает зиму, февраль? (</w:t>
      </w:r>
      <w:r w:rsidRPr="00812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Мело, мело по всей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2B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земле, Во все пределы… 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жизнь также полна бурь и ненастий; Пастернак родился в феврале).</w:t>
      </w:r>
    </w:p>
    <w:p w:rsidR="00FF2C0D" w:rsidRPr="00812B58" w:rsidRDefault="00FF2C0D" w:rsidP="00FF2C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связь между словами «свеча», «судьба»? (Сгорел как свечка)</w:t>
      </w:r>
    </w:p>
    <w:p w:rsidR="00FF2C0D" w:rsidRPr="00812B58" w:rsidRDefault="00FF2C0D" w:rsidP="00FF2C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Давайте разберемся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стало судьбой для Пастернака?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Поэзия Б.Пастернака необыкновенно  лирична. В попытке поймать неуловимое поэт изображает постоянно и непрерывно движущийся мир.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Художественный мир его стихов насквозь проникнут музыкой, и даже композиция его стихов сходна с музыкальной.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Яркие образы и краски перешли из увлечения живописью, заметно влияние отца художника, краски природы метафоричны и напоминают стиль художника – импрессиониста.</w:t>
      </w:r>
    </w:p>
    <w:p w:rsidR="00FF2C0D" w:rsidRPr="00812B58" w:rsidRDefault="00FF2C0D" w:rsidP="00FF2C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-  Вспомните, какое направление в живописи называется импрессионизмом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 русских импрессионистов мы можем вспомнить  имена М.Врубеля, М.Нестерова, К Коровина, Б Кустодиева, К.Сомова.    </w:t>
      </w:r>
    </w:p>
    <w:p w:rsidR="00FF2C0D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C0D" w:rsidRPr="00812B58" w:rsidRDefault="00FF2C0D" w:rsidP="00FF2C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Стихотворение </w:t>
      </w:r>
      <w:r w:rsidRPr="00812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«Достать чернил и плакать»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открывает сборники избранной лирики Б.Пастернака и считается одним из наиболее показательных   для ранней манеры  поэта.</w:t>
      </w:r>
    </w:p>
    <w:p w:rsidR="00FF2C0D" w:rsidRPr="00812B58" w:rsidRDefault="00FF2C0D" w:rsidP="00FF2C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Чтение  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можно соотнести с  картиной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А.Саврасова «Грачи прилетели» 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Какие мысли и чувства рождает это произведение? (Каждое его предложение передаёт чувство радости поэта, влюблённого в природу. В словах «Достать чернил и плакать» говорится о слезах восторга, восхищения миром природы).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 помощью каких изобразительно – выразительных средств достигается выразительность, импрессионичность?  </w:t>
      </w: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впечатления вызывает картина Саврасова? Сходны ли они с впечатлениями, вызванными  строками Пастернака? 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332E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32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и анализ стихотворения </w:t>
      </w:r>
      <w:r w:rsidRPr="00332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Любить иных – тяжёлый крест».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любви в лирике вечна. Сафо, Петрарка, Шекспир, Пушкин, Есенин, Блок, Маяковский, Цветаева… и тысячи имён… Любовь многогранна,  ярка, неповторима.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И если Пушкин говорил: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« Я Вас любил так искренне, так нежно,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Как дай вам бог любимой быть другим…»,  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у Маяковского: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« Пришла, взяла сердце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И пошла играть, как девочка мячиком…»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по-иному у Сергея Есенина: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«Заметался пожар голубой,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Позабылись родимые дали,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В первый раз я запел про любовь,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Первый раз отрекаюсь скандалить…»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Анна Ахматова представляла такой: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« То змейкой, свернувшись клубком,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У самого сердца колдует,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То целые дни голубком  на белом окошке воркует,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То в инее ярком блеснёт, почудится в дрёме левкоя…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Но верно и тайно ведёт от радости и от покоя…»  </w:t>
      </w: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Продолжая говорить о теме любви, обращаемся к стихотворению Б.Пастернака «Любить иных – тяжёлый крест». </w:t>
      </w:r>
    </w:p>
    <w:p w:rsidR="00FF2C0D" w:rsidRPr="00812B58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Кому адресовано это стихотворение? Какие чувства оно вызывает?</w:t>
      </w: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C0D" w:rsidRPr="00332EB4" w:rsidRDefault="00FF2C0D" w:rsidP="00FF2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создано в форме монолога-обращения к любимой. Его можно разделить на смысловые части: попытка героя разгадать тайну особой красоты возлюбленной, краткие раздумья над умением жить без «сора» в сердце. Формально произведение состоит из трех катренов.</w:t>
      </w:r>
    </w:p>
    <w:p w:rsidR="00FF2C0D" w:rsidRPr="00332EB4" w:rsidRDefault="00FF2C0D" w:rsidP="00FF2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B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стихотворения – элегия, так как автор раздумывает над вечной проблемой, в первой строке чувствуется грусть, видимо от того, что он на себе почувствовал этот «тяжелый крест». В произведении есть также признаки послания. Стихотворный размер – четырехстопный ямб. Автор использует перекрестную рифмовку АВАВ.</w:t>
      </w:r>
    </w:p>
    <w:p w:rsidR="00FF2C0D" w:rsidRPr="00332EB4" w:rsidRDefault="00FF2C0D" w:rsidP="00FF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создания стихотворения следует искать в биографии Пастернака. Первой женой поэта стала Евгения Лурье. Женщина была художницей, поэтому не любила и не хотела заниматься бытом. Борису Леонидовичу пришлось самому заниматься домашними делами. Ради любимой жены он научился готовить, стирать, но надолго его не хватило.</w:t>
      </w:r>
    </w:p>
    <w:p w:rsidR="00FF2C0D" w:rsidRPr="00332EB4" w:rsidRDefault="00FF2C0D" w:rsidP="00FF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1929 г. поэт познакомился с Зинаидой Нейгауз, женой его друга-пианиста Генриха Нейгауз. Скромная, миловидная женщина сразу понравилась Пастернаку. Как-то он прочитал ей свои стихи, вместо похвалы или критики Зинаида сказала, что ничего не поняла из прочитанного. Автору понравилась эта искренность и простота. Он пообещал писать понятнее. Любовные отношения между Пастернаком и Нейгауз развивались, она ушла от своего супруга и стала новой музой поэта. В 1931 г. появилось анализируемое стихотворение.</w:t>
      </w:r>
    </w:p>
    <w:p w:rsidR="00FF2C0D" w:rsidRPr="00332EB4" w:rsidRDefault="00FF2C0D" w:rsidP="00FF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стихотворении развивается популярная в литературе тема любви. На строки произведения накладывают отпечаток жизненные обстоятельства поэта, поэтому читать стихи нужно в контексте биографии Пастернака. Лирический герой произведения полностью сливается с автором.</w:t>
      </w:r>
    </w:p>
    <w:p w:rsidR="00FF2C0D" w:rsidRDefault="00FF2C0D" w:rsidP="00FF2C0D">
      <w:pPr>
        <w:pStyle w:val="a4"/>
      </w:pPr>
      <w:r>
        <w:t>В первой строке Пастернак намекает на отношения с Евгенией Лурье, любить которую действительно было непросто, так как женщина была вспыльчива и своенравна. Далее лирический герой обращается к возлюбленной. Ее преимуществом он считает «отсутствие извилин», то есть не слишком высокий интеллект. Поэт считает, что именно это придает женщине прелести. Такая представительница слабого пола более женственная, может быть прекрасной хозяйкой.</w:t>
      </w:r>
    </w:p>
    <w:p w:rsidR="00FF2C0D" w:rsidRDefault="00FF2C0D" w:rsidP="00FF2C0D">
      <w:pPr>
        <w:pStyle w:val="a4"/>
      </w:pPr>
      <w:r>
        <w:t>Автор считает, что возлюбленная живет не столько умом, сколько чувствами, поэтому она умеет слышать сны, новости и истины. Она такая же естественная, как воздух. В последней строфе поэт признается, что рядом с такой женщиной легко меняться и ему. Он понял, что очень легко «словесный сор из сердца вытрясть» и не допускать, нового засорения.</w:t>
      </w:r>
    </w:p>
    <w:p w:rsidR="00FF2C0D" w:rsidRPr="00CF0FC6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CF0FC6">
        <w:rPr>
          <w:rFonts w:ascii="Arial" w:eastAsia="Times New Roman" w:hAnsi="Arial" w:cs="Arial"/>
          <w:b/>
          <w:sz w:val="23"/>
          <w:szCs w:val="23"/>
          <w:lang w:eastAsia="ru-RU"/>
        </w:rPr>
        <w:t>Домашняя работа: анализ стихотворения «</w:t>
      </w:r>
      <w:r>
        <w:rPr>
          <w:rFonts w:ascii="Arial" w:eastAsia="Times New Roman" w:hAnsi="Arial" w:cs="Arial"/>
          <w:b/>
          <w:sz w:val="23"/>
          <w:szCs w:val="23"/>
          <w:lang w:eastAsia="ru-RU"/>
        </w:rPr>
        <w:t>Зимняя ночь</w:t>
      </w:r>
      <w:r w:rsidRPr="00CF0FC6">
        <w:rPr>
          <w:rFonts w:ascii="Arial" w:eastAsia="Times New Roman" w:hAnsi="Arial" w:cs="Arial"/>
          <w:b/>
          <w:sz w:val="23"/>
          <w:szCs w:val="23"/>
          <w:lang w:eastAsia="ru-RU"/>
        </w:rPr>
        <w:t>»</w:t>
      </w: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sz w:val="23"/>
          <w:szCs w:val="23"/>
          <w:lang w:eastAsia="ru-RU"/>
        </w:rPr>
      </w:pPr>
    </w:p>
    <w:p w:rsidR="00FF2C0D" w:rsidRDefault="00FF2C0D" w:rsidP="00FF2C0D"/>
    <w:p w:rsidR="00FF2C0D" w:rsidRDefault="00FF2C0D" w:rsidP="00FF2C0D"/>
    <w:p w:rsidR="00FF2C0D" w:rsidRDefault="00FF2C0D" w:rsidP="00FF2C0D"/>
    <w:p w:rsidR="00FF2C0D" w:rsidRDefault="00FF2C0D" w:rsidP="00FF2C0D"/>
    <w:p w:rsidR="003A0574" w:rsidRDefault="003A0574">
      <w:bookmarkStart w:id="0" w:name="_GoBack"/>
      <w:bookmarkEnd w:id="0"/>
    </w:p>
    <w:sectPr w:rsidR="003A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FA0"/>
    <w:multiLevelType w:val="hybridMultilevel"/>
    <w:tmpl w:val="C8D8A830"/>
    <w:lvl w:ilvl="0" w:tplc="922659A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D478B"/>
    <w:multiLevelType w:val="multilevel"/>
    <w:tmpl w:val="D984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24"/>
    <w:rsid w:val="003A0574"/>
    <w:rsid w:val="008B4924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99D22-4690-4014-8FDE-1294D5E2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2020-04-16T10:59:00Z</dcterms:created>
  <dcterms:modified xsi:type="dcterms:W3CDTF">2020-04-16T10:59:00Z</dcterms:modified>
</cp:coreProperties>
</file>