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7" w:rsidRPr="00923C20" w:rsidRDefault="002963AE" w:rsidP="00A350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20</w:t>
      </w:r>
      <w:r w:rsidR="00601747" w:rsidRPr="00923C20">
        <w:rPr>
          <w:rFonts w:ascii="Times New Roman" w:eastAsia="Times New Roman" w:hAnsi="Times New Roman" w:cs="Times New Roman"/>
          <w:b/>
          <w:color w:val="000000"/>
          <w:sz w:val="28"/>
        </w:rPr>
        <w:t>.04.20</w:t>
      </w:r>
    </w:p>
    <w:p w:rsidR="008619AC" w:rsidRPr="0043147A" w:rsidRDefault="008619AC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3147A">
        <w:rPr>
          <w:rFonts w:ascii="Times New Roman" w:eastAsia="Times New Roman" w:hAnsi="Times New Roman" w:cs="Times New Roman"/>
          <w:b/>
          <w:color w:val="000000"/>
          <w:sz w:val="28"/>
        </w:rPr>
        <w:t>3 урок. 9</w:t>
      </w:r>
      <w:r w:rsidR="0093509A">
        <w:rPr>
          <w:rFonts w:ascii="Times New Roman" w:eastAsia="Times New Roman" w:hAnsi="Times New Roman" w:cs="Times New Roman"/>
          <w:b/>
          <w:color w:val="000000"/>
          <w:sz w:val="28"/>
        </w:rPr>
        <w:t>Б</w:t>
      </w:r>
      <w:r w:rsidRPr="0043147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класс</w:t>
      </w:r>
    </w:p>
    <w:p w:rsidR="008619AC" w:rsidRPr="00406A43" w:rsidRDefault="008619AC" w:rsidP="00A35049">
      <w:pPr>
        <w:spacing w:after="0"/>
        <w:ind w:left="-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6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</w:t>
      </w:r>
      <w:r w:rsidR="00C578D0" w:rsidRPr="00C57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 Ростовской области</w:t>
      </w:r>
    </w:p>
    <w:p w:rsidR="00410B3B" w:rsidRDefault="008619AC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937FF4">
        <w:rPr>
          <w:rFonts w:ascii="Times New Roman" w:eastAsia="Calibri" w:hAnsi="Times New Roman" w:cs="Times New Roman"/>
          <w:b/>
          <w:sz w:val="28"/>
          <w:szCs w:val="28"/>
        </w:rPr>
        <w:t>Задание.</w:t>
      </w:r>
      <w:r w:rsidR="00C578D0"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1. </w:t>
      </w:r>
      <w:r w:rsidR="00A35049" w:rsidRPr="00AB681E">
        <w:rPr>
          <w:rFonts w:ascii="Times New Roman" w:eastAsia="Times-Roman" w:hAnsi="Times New Roman" w:cs="Times New Roman"/>
          <w:i/>
          <w:sz w:val="28"/>
          <w:szCs w:val="28"/>
        </w:rPr>
        <w:t>Прочитать предложенный текст.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B681E">
        <w:rPr>
          <w:rFonts w:ascii="Times New Roman" w:eastAsia="Times-Roman" w:hAnsi="Times New Roman" w:cs="Times New Roman"/>
          <w:i/>
          <w:sz w:val="28"/>
          <w:szCs w:val="28"/>
        </w:rPr>
        <w:t xml:space="preserve">Открыть тетради, записать </w:t>
      </w:r>
      <w:r w:rsidR="00BD1BEE" w:rsidRPr="00AB681E">
        <w:rPr>
          <w:rFonts w:ascii="Times New Roman" w:eastAsia="Times-Roman" w:hAnsi="Times New Roman" w:cs="Times New Roman"/>
          <w:i/>
          <w:sz w:val="28"/>
          <w:szCs w:val="28"/>
        </w:rPr>
        <w:t>ФИ</w:t>
      </w:r>
      <w:r w:rsidRPr="00AB681E">
        <w:rPr>
          <w:rFonts w:ascii="Times New Roman" w:eastAsia="Times-Roman" w:hAnsi="Times New Roman" w:cs="Times New Roman"/>
          <w:i/>
          <w:sz w:val="28"/>
          <w:szCs w:val="28"/>
        </w:rPr>
        <w:t>, класс, дату и тему урока. Ответить в тетради на основании материала на следующие вопросы</w:t>
      </w:r>
      <w:r w:rsidR="00BD1BEE" w:rsidRPr="00AB681E">
        <w:rPr>
          <w:rFonts w:ascii="Times New Roman" w:eastAsia="Times-Roman" w:hAnsi="Times New Roman" w:cs="Times New Roman"/>
          <w:i/>
          <w:sz w:val="28"/>
          <w:szCs w:val="28"/>
        </w:rPr>
        <w:t>: (переписывать вопросы в тетрадь не нужно)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1. </w:t>
      </w:r>
      <w:r w:rsidR="00BD1BEE">
        <w:rPr>
          <w:rFonts w:ascii="Times New Roman" w:eastAsia="Times-Roman" w:hAnsi="Times New Roman" w:cs="Times New Roman"/>
          <w:sz w:val="28"/>
          <w:szCs w:val="28"/>
        </w:rPr>
        <w:t>Какие виды транспорта представлены на территории Ростовской области.</w:t>
      </w:r>
    </w:p>
    <w:p w:rsidR="00BD1BEE" w:rsidRDefault="00BD1BEE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-Roman" w:hAnsi="Times New Roman" w:cs="Times New Roman"/>
          <w:sz w:val="28"/>
          <w:szCs w:val="28"/>
        </w:rPr>
        <w:t>Какой вид транспорта используется для перевозк</w:t>
      </w:r>
      <w:r w:rsidR="00CA11B9">
        <w:rPr>
          <w:rFonts w:ascii="Times New Roman" w:eastAsia="Times-Roman" w:hAnsi="Times New Roman" w:cs="Times New Roman"/>
          <w:sz w:val="28"/>
          <w:szCs w:val="28"/>
        </w:rPr>
        <w:t>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грузов на</w:t>
      </w:r>
      <w:r w:rsidR="00CA11B9" w:rsidRP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r w:rsidR="00CA11B9"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значительные расстояния</w:t>
      </w:r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>, а какой на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короткие</w:t>
      </w:r>
      <w:r w:rsidR="00CA11B9">
        <w:rPr>
          <w:rFonts w:ascii="Times New Roman" w:eastAsia="Times-Roman" w:hAnsi="Times New Roman" w:cs="Times New Roman"/>
          <w:sz w:val="28"/>
          <w:szCs w:val="28"/>
        </w:rPr>
        <w:t>.</w:t>
      </w:r>
      <w:proofErr w:type="gramEnd"/>
    </w:p>
    <w:p w:rsidR="00CA11B9" w:rsidRDefault="00CA11B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3. На основании таблицы «Перевозка грузов и пассажиров транспортом РО»,</w:t>
      </w:r>
      <w:r w:rsidRPr="00CA11B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92C18">
        <w:rPr>
          <w:rFonts w:ascii="Times New Roman" w:eastAsia="Times-Roman" w:hAnsi="Times New Roman" w:cs="Times New Roman"/>
          <w:sz w:val="28"/>
          <w:szCs w:val="28"/>
        </w:rPr>
        <w:t xml:space="preserve">построить две круговые диаграммы за 2001 год, по перевозкам грузов и перевозкам пассажиров; рассчитав долю каждого вида транспорта </w:t>
      </w:r>
      <w:proofErr w:type="gramStart"/>
      <w:r w:rsidR="00392C18">
        <w:rPr>
          <w:rFonts w:ascii="Times New Roman" w:eastAsia="Times-Roman" w:hAnsi="Times New Roman" w:cs="Times New Roman"/>
          <w:sz w:val="28"/>
          <w:szCs w:val="28"/>
        </w:rPr>
        <w:t>в</w:t>
      </w:r>
      <w:proofErr w:type="gramEnd"/>
      <w:r w:rsidR="00392C18">
        <w:rPr>
          <w:rFonts w:ascii="Times New Roman" w:eastAsia="Times-Roman" w:hAnsi="Times New Roman" w:cs="Times New Roman"/>
          <w:sz w:val="28"/>
          <w:szCs w:val="28"/>
        </w:rPr>
        <w:t xml:space="preserve"> %.</w:t>
      </w:r>
    </w:p>
    <w:p w:rsidR="00CA11B9" w:rsidRPr="00CA11B9" w:rsidRDefault="00CA11B9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4. На основании таблицы «Производственный и технологический потенциал», проследить какие изменения произошли по отдельным видам транспорта. Сформулировать вывод.</w:t>
      </w:r>
    </w:p>
    <w:p w:rsidR="00AB681E" w:rsidRDefault="00A35049" w:rsidP="00A35049">
      <w:pPr>
        <w:autoSpaceDE w:val="0"/>
        <w:autoSpaceDN w:val="0"/>
        <w:adjustRightInd w:val="0"/>
        <w:spacing w:after="0" w:line="240" w:lineRule="auto"/>
        <w:ind w:left="-993" w:firstLine="142"/>
        <w:rPr>
          <w:rFonts w:ascii="Times New Roman" w:eastAsia="Times-Roman" w:hAnsi="Times New Roman" w:cs="Times New Roman"/>
          <w:b/>
          <w:sz w:val="28"/>
          <w:szCs w:val="28"/>
        </w:rPr>
      </w:pPr>
      <w:r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</w:p>
    <w:p w:rsidR="00A35049" w:rsidRDefault="00A35049" w:rsidP="00A35049">
      <w:pPr>
        <w:autoSpaceDE w:val="0"/>
        <w:autoSpaceDN w:val="0"/>
        <w:adjustRightInd w:val="0"/>
        <w:spacing w:after="0" w:line="240" w:lineRule="auto"/>
        <w:ind w:left="-993" w:firstLine="142"/>
        <w:rPr>
          <w:rFonts w:eastAsia="Times-Bold" w:cs="Times-Bold"/>
          <w:b/>
          <w:bCs/>
          <w:sz w:val="21"/>
          <w:szCs w:val="21"/>
          <w:lang w:eastAsia="en-US"/>
        </w:rPr>
      </w:pPr>
      <w:r w:rsidRPr="00A35049">
        <w:rPr>
          <w:rFonts w:ascii="Times New Roman" w:eastAsia="Times-Roman" w:hAnsi="Times New Roman" w:cs="Times New Roman"/>
          <w:b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ЭГП Ростовской области с</w:t>
      </w:r>
      <w:r w:rsidR="00410B3B">
        <w:rPr>
          <w:rFonts w:ascii="Times New Roman" w:eastAsia="Times-Roman" w:hAnsi="Times New Roman" w:cs="Times New Roman"/>
          <w:sz w:val="28"/>
          <w:szCs w:val="28"/>
        </w:rPr>
        <w:t>пособствовало развитию ее транс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порта, который отличается сложностью отраслевой структуры.</w:t>
      </w:r>
      <w:r w:rsidR="00C578D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Общий грузооборот транспорта области в целом снизился - в 5,9</w:t>
      </w:r>
      <w:r w:rsidR="00C578D0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 xml:space="preserve">раз (с 1991 по 2001 гг.), особенное сильное сокращение было характерно для авиационного транспорта (в 10,5 </w:t>
      </w:r>
      <w:r w:rsidR="00410B3B">
        <w:rPr>
          <w:rFonts w:ascii="Times New Roman" w:eastAsia="Times-Roman" w:hAnsi="Times New Roman" w:cs="Times New Roman"/>
          <w:sz w:val="28"/>
          <w:szCs w:val="28"/>
        </w:rPr>
        <w:t>раз). Сейчас ситуация несколько</w:t>
      </w:r>
      <w:r w:rsidR="00410B3B"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578D0" w:rsidRPr="00A71823">
        <w:rPr>
          <w:rFonts w:ascii="Times New Roman" w:eastAsia="Times-Roman" w:hAnsi="Times New Roman" w:cs="Times New Roman"/>
          <w:sz w:val="28"/>
          <w:szCs w:val="28"/>
        </w:rPr>
        <w:t>стабилизировалась.</w:t>
      </w:r>
      <w:r w:rsidR="00410B3B" w:rsidRPr="00410B3B">
        <w:rPr>
          <w:rFonts w:ascii="Times-Bold" w:eastAsia="Times-Bold" w:cs="Times-Bold" w:hint="eastAsia"/>
          <w:b/>
          <w:bCs/>
          <w:sz w:val="21"/>
          <w:szCs w:val="21"/>
          <w:lang w:eastAsia="en-US"/>
        </w:rPr>
        <w:t xml:space="preserve"> </w:t>
      </w:r>
    </w:p>
    <w:p w:rsidR="00410B3B" w:rsidRPr="00A35049" w:rsidRDefault="00410B3B" w:rsidP="00A35049">
      <w:pPr>
        <w:autoSpaceDE w:val="0"/>
        <w:autoSpaceDN w:val="0"/>
        <w:adjustRightInd w:val="0"/>
        <w:spacing w:after="0" w:line="240" w:lineRule="auto"/>
        <w:ind w:left="-993" w:firstLine="142"/>
        <w:jc w:val="center"/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</w:pP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Перевозка грузов и пассажиров</w:t>
      </w:r>
      <w:r w:rsid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транспортом Ростовской</w:t>
      </w:r>
      <w:r w:rsid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35049">
        <w:rPr>
          <w:rFonts w:ascii="Times New Roman" w:eastAsia="Times-Bold" w:hAnsi="Times New Roman" w:cs="Times New Roman"/>
          <w:b/>
          <w:bCs/>
          <w:sz w:val="28"/>
          <w:szCs w:val="28"/>
          <w:lang w:eastAsia="en-US"/>
        </w:rPr>
        <w:t>области</w:t>
      </w:r>
    </w:p>
    <w:tbl>
      <w:tblPr>
        <w:tblStyle w:val="a3"/>
        <w:tblW w:w="10531" w:type="dxa"/>
        <w:tblInd w:w="-851" w:type="dxa"/>
        <w:tblLook w:val="04A0"/>
      </w:tblPr>
      <w:tblGrid>
        <w:gridCol w:w="2630"/>
        <w:gridCol w:w="1974"/>
        <w:gridCol w:w="1976"/>
        <w:gridCol w:w="1975"/>
        <w:gridCol w:w="1976"/>
      </w:tblGrid>
      <w:tr w:rsidR="00410B3B" w:rsidTr="00AB681E">
        <w:trPr>
          <w:trHeight w:val="489"/>
        </w:trPr>
        <w:tc>
          <w:tcPr>
            <w:tcW w:w="2630" w:type="dxa"/>
            <w:vMerge w:val="restart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Вид транспорта</w:t>
            </w:r>
          </w:p>
        </w:tc>
        <w:tc>
          <w:tcPr>
            <w:tcW w:w="3950" w:type="dxa"/>
            <w:gridSpan w:val="2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Перевозка грузов,</w:t>
            </w:r>
          </w:p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тыс. т</w:t>
            </w:r>
          </w:p>
        </w:tc>
        <w:tc>
          <w:tcPr>
            <w:tcW w:w="3951" w:type="dxa"/>
            <w:gridSpan w:val="2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Перевозка пассажиров,</w:t>
            </w:r>
          </w:p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proofErr w:type="spellStart"/>
            <w:proofErr w:type="gramStart"/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млн</w:t>
            </w:r>
            <w:proofErr w:type="spellEnd"/>
            <w:proofErr w:type="gramEnd"/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 xml:space="preserve"> чел.</w:t>
            </w:r>
          </w:p>
        </w:tc>
      </w:tr>
      <w:tr w:rsidR="00410B3B" w:rsidTr="00AB681E">
        <w:trPr>
          <w:trHeight w:val="139"/>
        </w:trPr>
        <w:tc>
          <w:tcPr>
            <w:tcW w:w="2630" w:type="dxa"/>
            <w:vMerge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</w:p>
        </w:tc>
        <w:tc>
          <w:tcPr>
            <w:tcW w:w="1974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1990 г.</w:t>
            </w:r>
          </w:p>
        </w:tc>
        <w:tc>
          <w:tcPr>
            <w:tcW w:w="1976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2001 г.</w:t>
            </w:r>
          </w:p>
        </w:tc>
        <w:tc>
          <w:tcPr>
            <w:tcW w:w="1975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1990 г.</w:t>
            </w:r>
          </w:p>
        </w:tc>
        <w:tc>
          <w:tcPr>
            <w:tcW w:w="1976" w:type="dxa"/>
          </w:tcPr>
          <w:p w:rsidR="00410B3B" w:rsidRPr="00A35049" w:rsidRDefault="00410B3B" w:rsidP="00A35049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Times New Roman" w:eastAsia="Times-Bold" w:hAnsi="Times New Roman" w:cs="Times New Roman"/>
                <w:b/>
                <w:bCs/>
                <w:lang w:val="en-US"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2001 г.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Всего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227.030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38.637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885,8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641,0</w:t>
            </w:r>
          </w:p>
        </w:tc>
      </w:tr>
      <w:tr w:rsidR="00A35049" w:rsidTr="00AB681E">
        <w:trPr>
          <w:trHeight w:val="489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 т.ч. автомобильный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140.155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14.492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562,2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411,3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железнодорожный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73.019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21.850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33,9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12,3</w:t>
            </w:r>
          </w:p>
        </w:tc>
      </w:tr>
      <w:tr w:rsidR="00A35049" w:rsidTr="00AB681E">
        <w:trPr>
          <w:trHeight w:val="237"/>
        </w:trPr>
        <w:tc>
          <w:tcPr>
            <w:tcW w:w="2630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воздушный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21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1,6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b/>
                <w:lang w:eastAsia="en-US"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0,4</w:t>
            </w:r>
          </w:p>
        </w:tc>
      </w:tr>
      <w:tr w:rsidR="00A35049" w:rsidTr="00AB681E">
        <w:trPr>
          <w:trHeight w:val="251"/>
        </w:trPr>
        <w:tc>
          <w:tcPr>
            <w:tcW w:w="2630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внутренний водный</w:t>
            </w:r>
          </w:p>
        </w:tc>
        <w:tc>
          <w:tcPr>
            <w:tcW w:w="1974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13.835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2.293</w:t>
            </w:r>
          </w:p>
        </w:tc>
        <w:tc>
          <w:tcPr>
            <w:tcW w:w="1975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2,9</w:t>
            </w:r>
          </w:p>
        </w:tc>
        <w:tc>
          <w:tcPr>
            <w:tcW w:w="1976" w:type="dxa"/>
          </w:tcPr>
          <w:p w:rsidR="00A35049" w:rsidRPr="00A35049" w:rsidRDefault="00A35049" w:rsidP="00A35049">
            <w:pPr>
              <w:jc w:val="center"/>
              <w:rPr>
                <w:b/>
              </w:rPr>
            </w:pPr>
            <w:r w:rsidRPr="00A35049">
              <w:rPr>
                <w:rFonts w:ascii="Helvetica" w:eastAsiaTheme="minorHAnsi" w:hAnsi="Helvetica" w:cs="Helvetica"/>
                <w:b/>
                <w:lang w:eastAsia="en-US"/>
              </w:rPr>
              <w:t>0,1</w:t>
            </w:r>
          </w:p>
        </w:tc>
      </w:tr>
    </w:tbl>
    <w:p w:rsidR="00410B3B" w:rsidRDefault="00AB681E" w:rsidP="00AB681E">
      <w:pPr>
        <w:autoSpaceDE w:val="0"/>
        <w:autoSpaceDN w:val="0"/>
        <w:adjustRightInd w:val="0"/>
        <w:spacing w:after="0" w:line="240" w:lineRule="auto"/>
        <w:ind w:left="-851" w:right="-284" w:hanging="142"/>
        <w:jc w:val="center"/>
        <w:rPr>
          <w:rFonts w:ascii="Times New Roman" w:eastAsia="Times-Bold" w:hAnsi="Times New Roman" w:cs="Times New Roman"/>
          <w:b/>
          <w:bCs/>
          <w:sz w:val="32"/>
          <w:szCs w:val="32"/>
          <w:lang w:val="en-US" w:eastAsia="en-US"/>
        </w:rPr>
      </w:pPr>
      <w:r w:rsidRPr="00A35049">
        <w:rPr>
          <w:rFonts w:ascii="Times New Roman" w:eastAsia="Times-Bold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6277488" cy="3463047"/>
            <wp:effectExtent l="19050" t="0" r="9012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464" cy="346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3B" w:rsidRDefault="00410B3B" w:rsidP="00A35049">
      <w:pPr>
        <w:autoSpaceDE w:val="0"/>
        <w:autoSpaceDN w:val="0"/>
        <w:adjustRightInd w:val="0"/>
        <w:spacing w:after="0" w:line="240" w:lineRule="auto"/>
        <w:ind w:left="-1560" w:right="-284" w:firstLine="851"/>
        <w:jc w:val="center"/>
        <w:rPr>
          <w:rFonts w:ascii="Times New Roman" w:eastAsia="Times-Bold" w:hAnsi="Times New Roman" w:cs="Times New Roman"/>
          <w:b/>
          <w:bCs/>
          <w:sz w:val="32"/>
          <w:szCs w:val="32"/>
          <w:lang w:val="en-US" w:eastAsia="en-US"/>
        </w:rPr>
      </w:pPr>
    </w:p>
    <w:p w:rsidR="00410B3B" w:rsidRPr="00CA11B9" w:rsidRDefault="00410B3B" w:rsidP="00A35049">
      <w:pPr>
        <w:autoSpaceDE w:val="0"/>
        <w:autoSpaceDN w:val="0"/>
        <w:adjustRightInd w:val="0"/>
        <w:spacing w:after="0" w:line="240" w:lineRule="auto"/>
        <w:ind w:left="-851" w:right="-284" w:firstLine="851"/>
        <w:jc w:val="center"/>
        <w:rPr>
          <w:rFonts w:ascii="Times New Roman" w:eastAsia="Times-Roman" w:hAnsi="Times New Roman" w:cs="Times New Roman"/>
          <w:sz w:val="32"/>
          <w:szCs w:val="32"/>
        </w:rPr>
      </w:pPr>
    </w:p>
    <w:p w:rsidR="00410B3B" w:rsidRPr="00410B3B" w:rsidRDefault="00410B3B" w:rsidP="00CA11B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Железнодорожный транспорт </w:t>
      </w:r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-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недорогой, служит для перевозки грузов и пассажиров на значительные расстояния. По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территории региона проходит ряд крупных железнодорожных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магистралей, связывающих северные и центральные районы</w:t>
      </w:r>
      <w:r w:rsidRPr="00410B3B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страны с Северным Кавказом (85 % грузооборота области).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Северо-Кавказская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железная дорога была основана в 1863 г. протяженностью всего 66 верст (между ст. Аксай и Грушевская). Железная дорога Ростов-на-Дону - Москва была построена в 1871 г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.В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настоящее время длина главных путей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Северо-Кавказской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железной дороги - более 8,5 тыс. км (рис. 29), включает три основных пассажирских направления: Чертково - Ростов-на-Дону, Ростов-на-Дону - Минеральные Воды, Батайск</w:t>
      </w:r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CA11B9">
        <w:rPr>
          <w:rFonts w:ascii="Times New Roman" w:eastAsia="Times-Roman" w:hAnsi="Times New Roman" w:cs="Times New Roman"/>
          <w:sz w:val="28"/>
          <w:szCs w:val="28"/>
          <w:lang w:eastAsia="en-US"/>
        </w:rPr>
        <w:t>-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раснодар - Адлер.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Сейчас длина железных дорог Ростовской области - 1865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км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,н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есколько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уменьшился показатель плотности железных дорог до185 км / 10.000 км2. Железнодорожный узел 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г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. Ростов-на-Дону является составной частью самого мощного узла железных дорог на юге России, он входит в число 5 крупнейших узлов России. За последние годы отмечается улучшение графика движения поездов, что повысило качество железнодорожных перевозок.</w:t>
      </w:r>
    </w:p>
    <w:p w:rsidR="00C578D0" w:rsidRPr="00D34E8A" w:rsidRDefault="00C578D0" w:rsidP="00A35049">
      <w:pPr>
        <w:autoSpaceDE w:val="0"/>
        <w:autoSpaceDN w:val="0"/>
        <w:adjustRightInd w:val="0"/>
        <w:spacing w:after="0" w:line="240" w:lineRule="auto"/>
        <w:ind w:left="-851" w:right="-284" w:firstLine="1134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Большое значение в области имеет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автомобильный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(около 3 % грузооборота, 65 % - пассажирооборота), количество которого в последние годы значительно возросло, что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привело к ухудшению экологической ситуации в больших городах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 Основная часть грузов перевозится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на короткие расстояния, автомобиль имеет возможность</w:t>
      </w:r>
      <w:r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попасть в любой населенный пункт области. Грузооборот автомобильного транспорта за последние годы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несколько сократился, 95 % грузов - грузы внутригородского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пригородного сообщения.</w:t>
      </w:r>
    </w:p>
    <w:p w:rsidR="00C578D0" w:rsidRPr="00A71823" w:rsidRDefault="00C578D0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Грузооборот </w:t>
      </w: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внутреннего водного (речного)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транспорта составляет 6,0 %, пассажирооборот - лишь 0,01 %. Протяженность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эксплуатируемых водных путей Дона с притоками составляет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1.053 км. Исторически именно на пересечении крупных водных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железнодорожных магистралей были образованы транспортные</w:t>
      </w:r>
    </w:p>
    <w:p w:rsidR="00C578D0" w:rsidRPr="00CA11B9" w:rsidRDefault="00C578D0" w:rsidP="00CA11B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Roman" w:hAnsi="Times New Roman" w:cs="Times New Roman"/>
          <w:sz w:val="28"/>
          <w:szCs w:val="28"/>
        </w:rPr>
        <w:t>узлы. В настоящее время значение речных магистралей несколько</w:t>
      </w:r>
      <w:r w:rsidR="00CA11B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 xml:space="preserve">снизилось. </w:t>
      </w:r>
    </w:p>
    <w:p w:rsidR="00C578D0" w:rsidRPr="00A71823" w:rsidRDefault="00C578D0" w:rsidP="00A35049">
      <w:pPr>
        <w:autoSpaceDE w:val="0"/>
        <w:autoSpaceDN w:val="0"/>
        <w:adjustRightInd w:val="0"/>
        <w:spacing w:after="0" w:line="240" w:lineRule="auto"/>
        <w:ind w:left="-851" w:right="-284"/>
        <w:rPr>
          <w:rFonts w:ascii="Times New Roman" w:eastAsia="Times-Roman" w:hAnsi="Times New Roman" w:cs="Times New Roman"/>
          <w:sz w:val="28"/>
          <w:szCs w:val="28"/>
        </w:rPr>
      </w:pPr>
      <w:r w:rsidRPr="00A7182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Авиационный транспорт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в области развивается с 1925 г., когда была проложена воздушная трасса между Ростовом-на-Дону и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Харьковом. В настоящее время он специализируется на перевозке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A71823">
        <w:rPr>
          <w:rFonts w:ascii="Times New Roman" w:eastAsia="Times-Roman" w:hAnsi="Times New Roman" w:cs="Times New Roman"/>
          <w:sz w:val="28"/>
          <w:szCs w:val="28"/>
        </w:rPr>
        <w:t>пассажиров либо дорогих или скоропортящихся грузов.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410B3B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 xml:space="preserve">Трубопроводный транспорт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функционирует с 50-х гг. XX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в.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,и</w:t>
      </w:r>
      <w:proofErr w:type="spellEnd"/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в основном является транзитным. Этот вид транспорта - дешевый, и служит для передачи природного газа, нефти, нефтепродуктов от мест добычи к потребителю. Главные </w:t>
      </w:r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газопроводы </w:t>
      </w:r>
      <w:proofErr w:type="gram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-С</w:t>
      </w:r>
      <w:proofErr w:type="gram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таврополь - Москва, Краснодарский край - </w:t>
      </w: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Санкт-Петебург,Саратов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 - Лисичанск, Волгодонск - Лисичанск, Ростов-на-Дону -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 xml:space="preserve">Таганрог - Украина и ряд других. </w:t>
      </w:r>
      <w:r w:rsidRPr="00410B3B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Нефтепроводы: </w:t>
      </w: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Самара - Ли-</w:t>
      </w:r>
    </w:p>
    <w:p w:rsidR="00410B3B" w:rsidRPr="00410B3B" w:rsidRDefault="00410B3B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Roman" w:hAnsi="Times New Roman" w:cs="Times New Roman"/>
          <w:sz w:val="28"/>
          <w:szCs w:val="28"/>
          <w:lang w:eastAsia="en-US"/>
        </w:rPr>
      </w:pPr>
      <w:proofErr w:type="spellStart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сичанск</w:t>
      </w:r>
      <w:proofErr w:type="spellEnd"/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, Самара - Волгоград - Тихорецк, Грозный - Тихорецк -</w:t>
      </w:r>
    </w:p>
    <w:p w:rsidR="008619AC" w:rsidRPr="00410B3B" w:rsidRDefault="00410B3B" w:rsidP="00A35049">
      <w:pPr>
        <w:tabs>
          <w:tab w:val="left" w:pos="4412"/>
        </w:tabs>
        <w:spacing w:after="0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410B3B">
        <w:rPr>
          <w:rFonts w:ascii="Times New Roman" w:eastAsia="Times-Roman" w:hAnsi="Times New Roman" w:cs="Times New Roman"/>
          <w:sz w:val="28"/>
          <w:szCs w:val="28"/>
          <w:lang w:eastAsia="en-US"/>
        </w:rPr>
        <w:t>Ростов-на-Дону - Лисичанск.</w:t>
      </w:r>
      <w:r w:rsidR="008619AC" w:rsidRPr="00410B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B681E" w:rsidRDefault="00AB681E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3C20" w:rsidRPr="00923C20" w:rsidRDefault="008619AC" w:rsidP="00A35049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37FF4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81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eastAsia="en-US"/>
        </w:rPr>
        <w:t>Ответить на вопросы в тетради.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1. В каких направлениях от Ростова-на-Дону проходят железнодорожные и автомобильные пути через Ростовскую область?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2. Какие грузы перевозятся из населенных пунктов Ростовской</w:t>
      </w:r>
      <w:r w:rsidR="00AB681E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области по Волго-Донскому судоходному каналу?</w:t>
      </w:r>
    </w:p>
    <w:p w:rsidR="00923C20" w:rsidRPr="00923C20" w:rsidRDefault="00923C20" w:rsidP="00AB681E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</w:pP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lastRenderedPageBreak/>
        <w:t>3. В каких местах на побережье Азовского моря могут быть</w:t>
      </w:r>
      <w:r w:rsidR="00AB681E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923C20">
        <w:rPr>
          <w:rFonts w:ascii="Times New Roman" w:eastAsia="Times-Italic" w:hAnsi="Times New Roman" w:cs="Times New Roman"/>
          <w:i/>
          <w:iCs/>
          <w:sz w:val="28"/>
          <w:szCs w:val="28"/>
          <w:lang w:eastAsia="en-US"/>
        </w:rPr>
        <w:t>построены новые морские порты?</w:t>
      </w:r>
    </w:p>
    <w:p w:rsidR="00E530D3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sz w:val="28"/>
        </w:rPr>
      </w:pPr>
    </w:p>
    <w:p w:rsidR="00E530D3" w:rsidRPr="005D450F" w:rsidRDefault="00E530D3" w:rsidP="00A35049">
      <w:pPr>
        <w:autoSpaceDE w:val="0"/>
        <w:autoSpaceDN w:val="0"/>
        <w:adjustRightInd w:val="0"/>
        <w:spacing w:after="0" w:line="240" w:lineRule="auto"/>
        <w:ind w:left="-851" w:firstLine="708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прислать для проверки фотографию выполненного задания в тетради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6F1F7D" w:rsidRPr="008619AC" w:rsidRDefault="006F1F7D" w:rsidP="00A35049">
      <w:pPr>
        <w:spacing w:after="0"/>
        <w:ind w:left="-851"/>
      </w:pPr>
    </w:p>
    <w:sectPr w:rsidR="006F1F7D" w:rsidRPr="008619AC" w:rsidSect="00AB681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619AC"/>
    <w:rsid w:val="0010308D"/>
    <w:rsid w:val="00181F61"/>
    <w:rsid w:val="002963AE"/>
    <w:rsid w:val="00392C18"/>
    <w:rsid w:val="00410B3B"/>
    <w:rsid w:val="00601747"/>
    <w:rsid w:val="0062796C"/>
    <w:rsid w:val="006F1F7D"/>
    <w:rsid w:val="00776488"/>
    <w:rsid w:val="008619AC"/>
    <w:rsid w:val="00923C20"/>
    <w:rsid w:val="0093509A"/>
    <w:rsid w:val="00A35049"/>
    <w:rsid w:val="00AB681E"/>
    <w:rsid w:val="00BD1BEE"/>
    <w:rsid w:val="00C578D0"/>
    <w:rsid w:val="00CA11B9"/>
    <w:rsid w:val="00D96A01"/>
    <w:rsid w:val="00E5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7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2020-03-31T12:01:00Z</dcterms:created>
  <dcterms:modified xsi:type="dcterms:W3CDTF">2020-04-15T08:19:00Z</dcterms:modified>
</cp:coreProperties>
</file>