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21.04.2020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 Плавание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избежать несчатных случаев на воде,какие правила надо соблюдать?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28 Гибкость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какой целью проводится разминка для разогрева мышц?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29 Сила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Сколько раз в неделю нужно выполнять упражнения на развитие силы?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1384808432ac754c194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1384808432ac754c194" Id="docRId0" Type="http://schemas.openxmlformats.org/officeDocument/2006/relationships/hyperlink" /><Relationship TargetMode="External" Target="https://ru.calameo.com/read/001384808432ac754c194" Id="docRId2" Type="http://schemas.openxmlformats.org/officeDocument/2006/relationships/hyperlink" /><Relationship Target="styles.xml" Id="docRId4" Type="http://schemas.openxmlformats.org/officeDocument/2006/relationships/styles" /></Relationships>
</file>