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20.04.2020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4680">
          <v:rect xmlns:o="urn:schemas-microsoft-com:office:office" xmlns:v="urn:schemas-microsoft-com:vml" id="rectole0000000000" style="width:415.500000pt;height:234.0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1" style="width:415.500000pt;height:312.0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.04.2020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2" style="width:415.500000pt;height:312.0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3" style="width:415.500000pt;height:312.0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embeddings/oleObject3.bin" Id="docRId6" Type="http://schemas.openxmlformats.org/officeDocument/2006/relationships/oleObject" /><Relationship Target="numbering.xml" Id="docRId8" Type="http://schemas.openxmlformats.org/officeDocument/2006/relationships/numbering" /><Relationship Target="media/image0.wmf" Id="docRId1" Type="http://schemas.openxmlformats.org/officeDocument/2006/relationships/image" /><Relationship Target="media/image2.wmf" Id="docRId5" Type="http://schemas.openxmlformats.org/officeDocument/2006/relationships/image" /><Relationship Target="styles.xml" Id="docRId9" Type="http://schemas.openxmlformats.org/officeDocument/2006/relationships/styles" /></Relationships>
</file>