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13.04.2020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Футбол стр.83-91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удары по мячу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2-Назовите виды остановак мяча в футболе.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3-Как производится отбор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Гимнастика с элементами акробатики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стр.91-103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производится соскок махом назад?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2-Какие виды опорных прыжков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Легкая атлетика стр.104-115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технику эстафетного бега.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2-Опишите технику метания мяча в цель и на дальность.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2" Type="http://schemas.openxmlformats.org/officeDocument/2006/relationships/hyperlink" /><Relationship Target="styles.xml" Id="docRId4" Type="http://schemas.openxmlformats.org/officeDocument/2006/relationships/styles" /></Relationships>
</file>