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3A" w:rsidRDefault="00851014" w:rsidP="00811F3A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  <w:rFonts w:ascii="Arial" w:hAnsi="Arial" w:cs="Arial"/>
          <w:b/>
          <w:bCs/>
          <w:iCs/>
          <w:sz w:val="28"/>
          <w:szCs w:val="28"/>
        </w:rPr>
      </w:pPr>
      <w:r>
        <w:rPr>
          <w:rStyle w:val="normaltextrun"/>
          <w:rFonts w:ascii="Arial" w:hAnsi="Arial" w:cs="Arial"/>
          <w:bCs/>
          <w:iCs/>
        </w:rPr>
        <w:t xml:space="preserve">13.04. </w:t>
      </w:r>
      <w:r w:rsidR="00811F3A">
        <w:rPr>
          <w:rStyle w:val="normaltextrun"/>
          <w:rFonts w:ascii="Arial" w:hAnsi="Arial" w:cs="Arial"/>
          <w:bCs/>
          <w:iCs/>
        </w:rPr>
        <w:t>Тема урока</w:t>
      </w:r>
      <w:r w:rsidR="00811F3A">
        <w:rPr>
          <w:rStyle w:val="normaltextrun"/>
          <w:rFonts w:ascii="Arial" w:hAnsi="Arial" w:cs="Arial"/>
          <w:b/>
          <w:bCs/>
          <w:iCs/>
          <w:sz w:val="28"/>
          <w:szCs w:val="28"/>
        </w:rPr>
        <w:t>: Подготовка к ОГЭ</w:t>
      </w:r>
      <w:r>
        <w:rPr>
          <w:rStyle w:val="normaltextrun"/>
          <w:rFonts w:ascii="Arial" w:hAnsi="Arial" w:cs="Arial"/>
          <w:b/>
          <w:bCs/>
          <w:iCs/>
          <w:sz w:val="28"/>
          <w:szCs w:val="28"/>
        </w:rPr>
        <w:t xml:space="preserve">                                     9 «</w:t>
      </w:r>
      <w:bookmarkStart w:id="0" w:name="_GoBack"/>
      <w:bookmarkEnd w:id="0"/>
      <w:r>
        <w:rPr>
          <w:rStyle w:val="normaltextrun"/>
          <w:rFonts w:ascii="Arial" w:hAnsi="Arial" w:cs="Arial"/>
          <w:b/>
          <w:bCs/>
          <w:iCs/>
          <w:sz w:val="28"/>
          <w:szCs w:val="28"/>
        </w:rPr>
        <w:t>А»</w:t>
      </w:r>
    </w:p>
    <w:p w:rsidR="00811F3A" w:rsidRPr="00E713C3" w:rsidRDefault="00811F3A" w:rsidP="00811F3A">
      <w:pPr>
        <w:pStyle w:val="paragraph"/>
        <w:spacing w:before="0" w:beforeAutospacing="0" w:after="0" w:afterAutospacing="0"/>
        <w:ind w:firstLine="555"/>
        <w:textAlignment w:val="baseline"/>
        <w:rPr>
          <w:rStyle w:val="normaltextrun"/>
          <w:rFonts w:ascii="Arial" w:hAnsi="Arial" w:cs="Arial"/>
          <w:bCs/>
          <w:iCs/>
        </w:rPr>
      </w:pPr>
    </w:p>
    <w:p w:rsidR="00811F3A" w:rsidRDefault="00811F3A" w:rsidP="00811F3A">
      <w:pPr>
        <w:pStyle w:val="paragraph"/>
        <w:spacing w:before="0" w:beforeAutospacing="0" w:after="0" w:afterAutospacing="0"/>
        <w:ind w:firstLine="555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i/>
          <w:iCs/>
        </w:rPr>
        <w:t>Прочитайте текст.</w:t>
      </w:r>
      <w:r>
        <w:rPr>
          <w:rStyle w:val="eop"/>
          <w:rFonts w:ascii="Arial" w:hAnsi="Arial" w:cs="Arial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</w:p>
    <w:p w:rsidR="00811F3A" w:rsidRDefault="00811F3A" w:rsidP="00811F3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  <w:r>
        <w:rPr>
          <w:rStyle w:val="normaltextrun"/>
          <w:rFonts w:ascii="Arial" w:hAnsi="Arial" w:cs="Arial"/>
          <w:sz w:val="22"/>
          <w:szCs w:val="22"/>
        </w:rPr>
        <w:t>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1)Для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меня музыка – это всё.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2)Я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люблю джаз, как дядя Женя.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3)Что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дядя Женя творил на концерте в Доме культуры!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4)Он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свистел, кричал, аплодировал!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5)А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музыкант всё дул напропалую в свой саксофон!..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6)Там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всё про меня, в этой музыке.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7)То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есть про меня и про мою собаку.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8)У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меня такса, зовут Кит...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9)Представляешь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? – рассказывал дядя Женя.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 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10)Он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эту музыку прямо на ходу сочиняет.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11)Вот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это по мне.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12)Самое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интересное, когда играешь и не знаешь, что будет дальше.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13)Мы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с Китом тоже: я бренчу на гитаре и пою, он лает и подвывает.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14)Конечно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без слов – зачем нам с Китом слова?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15)Андрюха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решено! – вскричал дядя Женя. 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16)Учись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джазу! (17)3десь, в Доме культуры, есть такая студия.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18)Джаз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конечно, это здорово, но вот загвоздка: я не могу петь один.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19)Только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с Китом.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20)Для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Кита пение – всё, поэтому я взял его с собой на прослушивание.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21)Кит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съевший варёную колбасу из холодильника, шагал в чудесном настроении. (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22)Сколько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 песен в нас с ним бушевало, сколько надежд! (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23)Но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 моя радость улетучилась, когда оказалось, что с собаками в Дом культуры нельзя.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24)В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комнату для прослушивания я вошёл без Кита, взял гитару, но не мог начать, хоть ты тресни!..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25)Ты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не подходишь, – сказали мне. 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26)Слуха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нет.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 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27)Кит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чуть не умер от радости, когда я вышел. «(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28)Ну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?!!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29)Джаз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?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30)Да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?!!» – всем своим видом говорил он, и хвост его отбивал ритм по тротуару.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31)Дома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я позвонил дяде Жене.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32)У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меня нет слуха, – говорю. 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33)Я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не подхожу.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34)Слух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– ничто, – сказал дядя Женя с презрением. –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35)Подумаешь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ты не можешь повторить чужую мелодию.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36)Ты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поёшь, как никто никогда до тебя не пел.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37)Это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и есть джаз!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38)Джаз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не музыка; джаз – это состояние души.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ind w:firstLine="555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39)Положив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 трубку, я извлёк из гитары квакающий звук. (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40)Взвыл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 Кит. (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41)На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 этом фоне я изобразил тиканье часов и крики чаек, а Кит – гудок паровоза и гудок парохода. (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42)Он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 знал, как поднять мой ослабевший дух. (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43)А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я вспомнил, до чего был жуткий мороз, когда мы с Китом выбрали друг друга на Птичьем рынке... (44)И песня пошла...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(По М. Москвиной)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Задания 1–6 выполните на основе анализа содержания прочитанного текста. 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В каком варианте ответа содержится информация, необходимая для обоснования ответа на вопрос: «Почему герою-рассказчику представляется, что джазовая музыка – музыка про него и его собаку?»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 Герой-рассказчик живо воспринимает джазовые импровизации, переживая их как часть своей жизни.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2) Герой-рассказчик любит джаз и обучает свою собаку джазовым ритмам.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3) Герой-рассказчик сам играет на гитаре, исполняя известные джазовые композиции вместе со своей собакой.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4) Герой-рассказчик не умеет по-настоящему понимать музыку и слышит в ней не то, что есть на самом деле.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2. Укажите, в каком значении употребляется в тексте слово «улетучиться»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(предложение 23).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 усилиться        2) стать лёгким      3) измениться      4) исчезнуть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lastRenderedPageBreak/>
        <w:t>3. В каком из предложений употреблен фразеологизм?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 </w:t>
      </w:r>
      <w:r>
        <w:rPr>
          <w:rStyle w:val="normaltextrun"/>
          <w:rFonts w:ascii="Arial" w:hAnsi="Arial" w:cs="Arial"/>
          <w:i/>
          <w:iCs/>
          <w:sz w:val="22"/>
          <w:szCs w:val="22"/>
        </w:rPr>
        <w:t>(</w:t>
      </w:r>
      <w:proofErr w:type="gramStart"/>
      <w:r>
        <w:rPr>
          <w:rStyle w:val="normaltextrun"/>
          <w:rFonts w:ascii="Arial" w:hAnsi="Arial" w:cs="Arial"/>
          <w:i/>
          <w:iCs/>
          <w:sz w:val="22"/>
          <w:szCs w:val="22"/>
        </w:rPr>
        <w:t>10)Он</w:t>
      </w:r>
      <w:proofErr w:type="gramEnd"/>
      <w:r>
        <w:rPr>
          <w:rStyle w:val="normaltextrun"/>
          <w:rFonts w:ascii="Arial" w:hAnsi="Arial" w:cs="Arial"/>
          <w:i/>
          <w:iCs/>
          <w:sz w:val="22"/>
          <w:szCs w:val="22"/>
        </w:rPr>
        <w:t xml:space="preserve"> эту музыку прямо на ходу сочиняет.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2) (</w:t>
      </w:r>
      <w:proofErr w:type="gramStart"/>
      <w:r>
        <w:rPr>
          <w:rStyle w:val="normaltextrun"/>
          <w:rFonts w:ascii="Arial" w:hAnsi="Arial" w:cs="Arial"/>
          <w:i/>
          <w:iCs/>
          <w:sz w:val="22"/>
          <w:szCs w:val="22"/>
        </w:rPr>
        <w:t>12)Самое</w:t>
      </w:r>
      <w:proofErr w:type="gramEnd"/>
      <w:r>
        <w:rPr>
          <w:rStyle w:val="normaltextrun"/>
          <w:rFonts w:ascii="Arial" w:hAnsi="Arial" w:cs="Arial"/>
          <w:i/>
          <w:iCs/>
          <w:sz w:val="22"/>
          <w:szCs w:val="22"/>
        </w:rPr>
        <w:t xml:space="preserve"> интересное, когда играешь и не знаешь, что будет дальше.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3) </w:t>
      </w:r>
      <w:r>
        <w:rPr>
          <w:rStyle w:val="normaltextrun"/>
          <w:rFonts w:ascii="Arial" w:hAnsi="Arial" w:cs="Arial"/>
          <w:i/>
          <w:iCs/>
          <w:sz w:val="22"/>
          <w:szCs w:val="22"/>
        </w:rPr>
        <w:t>(</w:t>
      </w:r>
      <w:proofErr w:type="gramStart"/>
      <w:r>
        <w:rPr>
          <w:rStyle w:val="normaltextrun"/>
          <w:rFonts w:ascii="Arial" w:hAnsi="Arial" w:cs="Arial"/>
          <w:i/>
          <w:iCs/>
          <w:sz w:val="22"/>
          <w:szCs w:val="22"/>
        </w:rPr>
        <w:t>13)Мы</w:t>
      </w:r>
      <w:proofErr w:type="gramEnd"/>
      <w:r>
        <w:rPr>
          <w:rStyle w:val="normaltextrun"/>
          <w:rFonts w:ascii="Arial" w:hAnsi="Arial" w:cs="Arial"/>
          <w:i/>
          <w:iCs/>
          <w:sz w:val="22"/>
          <w:szCs w:val="22"/>
        </w:rPr>
        <w:t xml:space="preserve"> с Китом тоже: я бренчу на гитаре и пою, он лает и подвывает.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4) </w:t>
      </w:r>
      <w:r>
        <w:rPr>
          <w:rStyle w:val="normaltextrun"/>
          <w:rFonts w:ascii="Arial" w:hAnsi="Arial" w:cs="Arial"/>
          <w:i/>
          <w:iCs/>
          <w:sz w:val="22"/>
          <w:szCs w:val="22"/>
        </w:rPr>
        <w:t>(</w:t>
      </w:r>
      <w:proofErr w:type="gramStart"/>
      <w:r>
        <w:rPr>
          <w:rStyle w:val="normaltextrun"/>
          <w:rFonts w:ascii="Arial" w:hAnsi="Arial" w:cs="Arial"/>
          <w:i/>
          <w:iCs/>
          <w:sz w:val="22"/>
          <w:szCs w:val="22"/>
        </w:rPr>
        <w:t>14)Конечно</w:t>
      </w:r>
      <w:proofErr w:type="gramEnd"/>
      <w:r>
        <w:rPr>
          <w:rStyle w:val="normaltextrun"/>
          <w:rFonts w:ascii="Arial" w:hAnsi="Arial" w:cs="Arial"/>
          <w:i/>
          <w:iCs/>
          <w:sz w:val="22"/>
          <w:szCs w:val="22"/>
        </w:rPr>
        <w:t>, без слов – зачем нам с Китом слова?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4. Укажите ошибочное суждение.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 Слово ВАРЕНУЮ (пр.21) является отглагольным прилагательным.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2) Слово ЧТО (пр.3) является подчинительным союзом.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3) Слово ЭТО (пр.1) является указательным местоимение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4) Слово ТАМ является наречием места.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5. Укажите слово с безударной гласной в корне, проверяемой ударением.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 умер               2) повторить                 3) положив                4) творил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6. В каком слове приставка пишется всегда одинаково, независимо от произношения?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1) вспомнил             2) извлёк                 3) отбывал                4) рассказывал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7. В каком слове правописание суффикса определяется правилом: «В кратком</w:t>
      </w:r>
      <w:r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страдательном причастии прошедшего времени пишется Н»?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  <w:sz w:val="22"/>
          <w:szCs w:val="22"/>
        </w:rPr>
        <w:t>1) варёную               2) интересное         3) конечно                 4) решено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Задания 7–14 выполните на основе прочитанного текста. Ответом к этим заданиям являются слова и наборы цифр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8. </w:t>
      </w:r>
      <w:r>
        <w:rPr>
          <w:rStyle w:val="normaltextrun"/>
          <w:rFonts w:ascii="Arial" w:hAnsi="Arial" w:cs="Arial"/>
          <w:sz w:val="22"/>
          <w:szCs w:val="22"/>
        </w:rPr>
        <w:t>Замените словосочетание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 «гудок парохода» </w:t>
      </w:r>
      <w:r>
        <w:rPr>
          <w:rStyle w:val="normaltextrun"/>
          <w:rFonts w:ascii="Arial" w:hAnsi="Arial" w:cs="Arial"/>
          <w:sz w:val="22"/>
          <w:szCs w:val="22"/>
        </w:rPr>
        <w:t>(предложение 41), построенное на основе управления, синонимичным словосочетанием со связью согласование. Напишите получившееся словосочетание.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9. </w:t>
      </w:r>
      <w:r>
        <w:rPr>
          <w:rStyle w:val="normaltextrun"/>
          <w:rFonts w:ascii="Arial" w:hAnsi="Arial" w:cs="Arial"/>
          <w:sz w:val="22"/>
          <w:szCs w:val="22"/>
        </w:rPr>
        <w:t>Выпишите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грамматическую основу </w:t>
      </w:r>
      <w:r>
        <w:rPr>
          <w:rStyle w:val="normaltextrun"/>
          <w:rFonts w:ascii="Arial" w:hAnsi="Arial" w:cs="Arial"/>
          <w:sz w:val="22"/>
          <w:szCs w:val="22"/>
        </w:rPr>
        <w:t>предложения 17.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10.</w:t>
      </w:r>
      <w:r>
        <w:rPr>
          <w:rStyle w:val="normaltextrun"/>
          <w:rFonts w:ascii="Arial" w:hAnsi="Arial" w:cs="Arial"/>
          <w:sz w:val="22"/>
          <w:szCs w:val="22"/>
        </w:rPr>
        <w:t> Среди предложений 1–8 найдите предложения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с однородными членами</w:t>
      </w:r>
      <w:r>
        <w:rPr>
          <w:rStyle w:val="normaltextrun"/>
          <w:rFonts w:ascii="Arial" w:hAnsi="Arial" w:cs="Arial"/>
          <w:sz w:val="22"/>
          <w:szCs w:val="22"/>
        </w:rPr>
        <w:t>. Напишите номера этих предложений.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11.</w:t>
      </w:r>
      <w:r>
        <w:rPr>
          <w:rStyle w:val="normaltextrun"/>
          <w:rFonts w:ascii="Arial" w:hAnsi="Arial" w:cs="Arial"/>
          <w:sz w:val="22"/>
          <w:szCs w:val="22"/>
        </w:rPr>
        <w:t> В приведённых ниже предложениях из прочитанного текста пронумерованы все запятые. Выпишите цифры, обозначающие запятые при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вводном слове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</w:rPr>
      </w:pP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 </w:t>
      </w:r>
      <w:proofErr w:type="gram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Джаз,(</w:t>
      </w:r>
      <w:proofErr w:type="gram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1) конечно,(2) это здорово,(3) но вот загвоздка: я не могу петь один. Только с Китом. Для Кита пение – всё, (4) поэтому я взял его с собой на прослушивание.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12. </w:t>
      </w:r>
      <w:r>
        <w:rPr>
          <w:rStyle w:val="normaltextrun"/>
          <w:rFonts w:ascii="Arial" w:hAnsi="Arial" w:cs="Arial"/>
          <w:sz w:val="22"/>
          <w:szCs w:val="22"/>
        </w:rPr>
        <w:t>В приведённых ниже предложениях из прочитанного текста пронумерованы все запятые. Выпишите цифры, обозначающие запятые при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обособленном определении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Кит, (1) съевший варёную колбасу из холодильника, (2) шагал в чудесном настроении. Сколько песен в нас с ним бушевало, (3) сколько надежд! Но моя радость улетучилась, (4) когда оказалось, (5) что с собаками в Дом культуры нельзя.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lastRenderedPageBreak/>
        <w:t>13. </w:t>
      </w:r>
      <w:r>
        <w:rPr>
          <w:rStyle w:val="normaltextrun"/>
          <w:rFonts w:ascii="Arial" w:hAnsi="Arial" w:cs="Arial"/>
          <w:sz w:val="22"/>
          <w:szCs w:val="22"/>
        </w:rPr>
        <w:t>В приведённых ниже предложениях из прочитанного текста пронумерованы все запятые. Выпишите цифру, обозначающую запятую при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обособленном обстоятельстве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Положив трубку, (1) я извлёк из гитары квакающий звук. Взвыл Кит. На этом фоне я изобразил тиканье часов и крики чаек, (2) а Кит – гудок паровоза и гудок парохода. Он знал, (3) как поднять мой ослабевший дух.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14. </w:t>
      </w:r>
      <w:r>
        <w:rPr>
          <w:rStyle w:val="normaltextrun"/>
          <w:rFonts w:ascii="Arial" w:hAnsi="Arial" w:cs="Arial"/>
          <w:sz w:val="22"/>
          <w:szCs w:val="22"/>
        </w:rPr>
        <w:t>В приведённых ниже предложениях из прочитанного текста пронумерованы все запятые. Выпишите цифры, обозначающие запятые при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обособленном уточняющем обстоятельстве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Конечно, (1) без слов – зачем нам с Китом слова?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– Андрюха, (2) решено! – вскричал дядя Женя. – (</w:t>
      </w:r>
      <w:proofErr w:type="gramStart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16)Учись</w:t>
      </w:r>
      <w:proofErr w:type="gramEnd"/>
      <w:r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 xml:space="preserve"> джазу! 3десь, (3) в Доме культуры, (4) есть такая студия.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15.</w:t>
      </w:r>
      <w:r>
        <w:rPr>
          <w:rStyle w:val="normaltextrun"/>
          <w:rFonts w:ascii="Arial" w:hAnsi="Arial" w:cs="Arial"/>
          <w:sz w:val="22"/>
          <w:szCs w:val="22"/>
        </w:rPr>
        <w:t> Среди предложений 13–16 найдите предложение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с обращением</w:t>
      </w:r>
      <w:r>
        <w:rPr>
          <w:rStyle w:val="normaltextrun"/>
          <w:rFonts w:ascii="Arial" w:hAnsi="Arial" w:cs="Arial"/>
          <w:sz w:val="22"/>
          <w:szCs w:val="22"/>
        </w:rPr>
        <w:t>. Напишите номер этого предложения.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811F3A" w:rsidRDefault="00811F3A" w:rsidP="00811F3A">
      <w:pPr>
        <w:rPr>
          <w:b/>
          <w:sz w:val="28"/>
          <w:szCs w:val="28"/>
        </w:rPr>
      </w:pPr>
    </w:p>
    <w:p w:rsidR="00811F3A" w:rsidRDefault="00811F3A" w:rsidP="00811F3A">
      <w:pPr>
        <w:pStyle w:val="a3"/>
        <w:rPr>
          <w:sz w:val="28"/>
          <w:szCs w:val="28"/>
        </w:rPr>
      </w:pPr>
    </w:p>
    <w:p w:rsidR="00811F3A" w:rsidRDefault="00811F3A" w:rsidP="00811F3A"/>
    <w:p w:rsidR="00FB7852" w:rsidRDefault="00FB7852"/>
    <w:sectPr w:rsidR="00FB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F230E"/>
    <w:multiLevelType w:val="hybridMultilevel"/>
    <w:tmpl w:val="FF3E7952"/>
    <w:lvl w:ilvl="0" w:tplc="FE0CD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7C"/>
    <w:rsid w:val="001C357C"/>
    <w:rsid w:val="00811F3A"/>
    <w:rsid w:val="00851014"/>
    <w:rsid w:val="00FB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93E9"/>
  <w15:chartTrackingRefBased/>
  <w15:docId w15:val="{29AE0BB6-815E-4F81-BACA-985CBCDF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F3A"/>
    <w:pPr>
      <w:ind w:left="720"/>
      <w:contextualSpacing/>
    </w:pPr>
  </w:style>
  <w:style w:type="paragraph" w:customStyle="1" w:styleId="paragraph">
    <w:name w:val="paragraph"/>
    <w:basedOn w:val="a"/>
    <w:rsid w:val="00811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11F3A"/>
  </w:style>
  <w:style w:type="character" w:customStyle="1" w:styleId="eop">
    <w:name w:val="eop"/>
    <w:basedOn w:val="a0"/>
    <w:rsid w:val="00811F3A"/>
  </w:style>
  <w:style w:type="character" w:customStyle="1" w:styleId="contextualspellingandgrammarerror">
    <w:name w:val="contextualspellingandgrammarerror"/>
    <w:basedOn w:val="a0"/>
    <w:rsid w:val="00811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2020-04-09T11:16:00Z</dcterms:created>
  <dcterms:modified xsi:type="dcterms:W3CDTF">2020-04-09T16:04:00Z</dcterms:modified>
</cp:coreProperties>
</file>