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61" w:rsidRDefault="00EF2661" w:rsidP="00EF2661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b/>
          <w:bCs/>
          <w:color w:val="1D1D1B"/>
          <w:sz w:val="34"/>
          <w:szCs w:val="34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4"/>
          <w:szCs w:val="34"/>
          <w:lang w:eastAsia="ru-RU"/>
        </w:rPr>
        <w:t>08.04.2020г</w:t>
      </w:r>
      <w:proofErr w:type="gramStart"/>
      <w:r>
        <w:rPr>
          <w:rFonts w:ascii="Arial" w:eastAsia="Times New Roman" w:hAnsi="Arial" w:cs="Arial"/>
          <w:b/>
          <w:bCs/>
          <w:color w:val="1D1D1B"/>
          <w:sz w:val="34"/>
          <w:szCs w:val="34"/>
          <w:lang w:eastAsia="ru-RU"/>
        </w:rPr>
        <w:t>.</w:t>
      </w:r>
      <w:r w:rsidRPr="00EF2661">
        <w:rPr>
          <w:rFonts w:ascii="Arial" w:eastAsia="Times New Roman" w:hAnsi="Arial" w:cs="Arial"/>
          <w:b/>
          <w:bCs/>
          <w:color w:val="1D1D1B"/>
          <w:sz w:val="34"/>
          <w:szCs w:val="34"/>
          <w:lang w:eastAsia="ru-RU"/>
        </w:rPr>
        <w:t>«</w:t>
      </w:r>
      <w:proofErr w:type="gramEnd"/>
      <w:r w:rsidRPr="00EF2661">
        <w:rPr>
          <w:rFonts w:ascii="Arial" w:eastAsia="Times New Roman" w:hAnsi="Arial" w:cs="Arial"/>
          <w:b/>
          <w:bCs/>
          <w:color w:val="1D1D1B"/>
          <w:sz w:val="34"/>
          <w:szCs w:val="34"/>
          <w:lang w:eastAsia="ru-RU"/>
        </w:rPr>
        <w:t>Что такое игрушка? Театральные куклы».</w:t>
      </w:r>
    </w:p>
    <w:p w:rsidR="00EF2661" w:rsidRDefault="00EF2661" w:rsidP="00EF2661">
      <w:pPr>
        <w:rPr>
          <w:b/>
          <w:sz w:val="28"/>
          <w:szCs w:val="28"/>
        </w:rPr>
      </w:pPr>
      <w:hyperlink r:id="rId7" w:history="1">
        <w:r w:rsidRPr="00EF2661">
          <w:rPr>
            <w:rStyle w:val="a3"/>
            <w:b/>
            <w:sz w:val="28"/>
            <w:szCs w:val="28"/>
          </w:rPr>
          <w:t>https://resh.edu.ru/subject/lesson/5595/start/221905/</w:t>
        </w:r>
      </w:hyperlink>
    </w:p>
    <w:p w:rsidR="00EF2661" w:rsidRPr="00EF2661" w:rsidRDefault="00EF2661" w:rsidP="00EF2661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EF2661">
        <w:rPr>
          <w:rFonts w:ascii="Arial" w:eastAsia="Times New Roman" w:hAnsi="Arial" w:cs="Arial"/>
          <w:b/>
          <w:bCs/>
          <w:color w:val="1D1D1B"/>
          <w:sz w:val="34"/>
          <w:szCs w:val="34"/>
          <w:lang w:eastAsia="ru-RU"/>
        </w:rPr>
        <w:t>Вопросы:</w:t>
      </w:r>
    </w:p>
    <w:p w:rsidR="00EF2661" w:rsidRPr="00EF2661" w:rsidRDefault="00EF2661" w:rsidP="00EF266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Знакомство с историей игрушки. Особенности современных игрушек.</w:t>
      </w:r>
    </w:p>
    <w:p w:rsidR="00EF2661" w:rsidRPr="00EF2661" w:rsidRDefault="00EF2661" w:rsidP="00EF266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Повторение и расширение знаний о традиционных игрушечных промыслах России.</w:t>
      </w:r>
    </w:p>
    <w:p w:rsidR="00EF2661" w:rsidRPr="00EF2661" w:rsidRDefault="00EF2661" w:rsidP="00EF266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Нестандартное использование знакомых бытовых предметов (прищепки).</w:t>
      </w:r>
    </w:p>
    <w:p w:rsidR="00EF2661" w:rsidRPr="00EF2661" w:rsidRDefault="00EF2661" w:rsidP="00EF266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Изготовление декоративных зажимов на основе прищепок, разных по материалам и конструкциям.</w:t>
      </w:r>
    </w:p>
    <w:p w:rsidR="00EF2661" w:rsidRPr="00EF2661" w:rsidRDefault="00EF2661" w:rsidP="00EF266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Знакомство с различными видами кукол для кукольных театров.</w:t>
      </w:r>
    </w:p>
    <w:p w:rsidR="00EF2661" w:rsidRPr="00EF2661" w:rsidRDefault="00EF2661" w:rsidP="00EF2661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EF2661">
        <w:rPr>
          <w:rFonts w:ascii="Arial" w:eastAsia="Times New Roman" w:hAnsi="Arial" w:cs="Arial"/>
          <w:b/>
          <w:bCs/>
          <w:color w:val="1D1D1B"/>
          <w:sz w:val="34"/>
          <w:szCs w:val="34"/>
          <w:lang w:eastAsia="ru-RU"/>
        </w:rPr>
        <w:t>Ключевые слова: </w:t>
      </w:r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Игрушка, марионетка</w:t>
      </w:r>
    </w:p>
    <w:p w:rsidR="00EF2661" w:rsidRPr="00EF2661" w:rsidRDefault="00EF2661" w:rsidP="00EF2661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EF2661">
        <w:rPr>
          <w:rFonts w:ascii="Arial" w:eastAsia="Times New Roman" w:hAnsi="Arial" w:cs="Arial"/>
          <w:b/>
          <w:bCs/>
          <w:color w:val="1D1D1B"/>
          <w:sz w:val="34"/>
          <w:szCs w:val="34"/>
          <w:lang w:eastAsia="ru-RU"/>
        </w:rPr>
        <w:t>Основная и дополнительная литература по теме урока:</w:t>
      </w:r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 xml:space="preserve"> Е.А. </w:t>
      </w:r>
      <w:proofErr w:type="spellStart"/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Лутцева</w:t>
      </w:r>
      <w:proofErr w:type="spellEnd"/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, Т.П. Зуева. Технология 3 класс. Учебник для общеобразовательных организаций – 4-е издание – 2016. М.: «Просвещение» - С. 18-27</w:t>
      </w:r>
    </w:p>
    <w:p w:rsidR="00EF2661" w:rsidRPr="00EF2661" w:rsidRDefault="00EF2661" w:rsidP="00EF2661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EF2661">
        <w:rPr>
          <w:rFonts w:ascii="Arial" w:eastAsia="Times New Roman" w:hAnsi="Arial" w:cs="Arial"/>
          <w:b/>
          <w:bCs/>
          <w:color w:val="1D1D1B"/>
          <w:sz w:val="34"/>
          <w:szCs w:val="34"/>
          <w:lang w:eastAsia="ru-RU"/>
        </w:rPr>
        <w:t>Открытые электронные ресурсы по теме урока: </w:t>
      </w:r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Сайт центра технологического образования АО Издательство «Просвещение» (</w:t>
      </w:r>
      <w:hyperlink r:id="rId8" w:history="1">
        <w:r w:rsidRPr="00EF2661">
          <w:rPr>
            <w:rFonts w:ascii="Arial" w:eastAsia="Times New Roman" w:hAnsi="Arial" w:cs="Arial"/>
            <w:color w:val="0000FF"/>
            <w:sz w:val="34"/>
            <w:lang w:eastAsia="ru-RU"/>
          </w:rPr>
          <w:t>http://technology.prosv.ru</w:t>
        </w:r>
      </w:hyperlink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)</w:t>
      </w:r>
    </w:p>
    <w:p w:rsidR="00EF2661" w:rsidRPr="00EF2661" w:rsidRDefault="00EF2661" w:rsidP="00EF2661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EF2661">
        <w:rPr>
          <w:rFonts w:ascii="Arial" w:eastAsia="Times New Roman" w:hAnsi="Arial" w:cs="Arial"/>
          <w:b/>
          <w:bCs/>
          <w:color w:val="1D1D1B"/>
          <w:sz w:val="34"/>
          <w:szCs w:val="34"/>
          <w:lang w:eastAsia="ru-RU"/>
        </w:rPr>
        <w:t>Теоретический материал для самостоятельного изучения:</w:t>
      </w:r>
    </w:p>
    <w:p w:rsidR="00EF2661" w:rsidRPr="00EF2661" w:rsidRDefault="00EF2661" w:rsidP="00EF2661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Игрушка - это предмет для забавы и обучения. В зависимости от того, кто её создал, она бывает народной, самодельной и промышленной.</w:t>
      </w:r>
    </w:p>
    <w:p w:rsidR="00EF2661" w:rsidRPr="00EF2661" w:rsidRDefault="00EF2661" w:rsidP="00EF2661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 xml:space="preserve">Самодельную игрушку люди изготавливают в свободное время чаще всего для себя, своих детей. В некоторых семьях сохранились игрушки, с которыми играли ещё бабушки и </w:t>
      </w:r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lastRenderedPageBreak/>
        <w:t>дедушки. Игрушки делали из разных материалов: из бумаги, из ткани, из дерева, из глины.</w:t>
      </w:r>
    </w:p>
    <w:p w:rsidR="00EF2661" w:rsidRPr="00EF2661" w:rsidRDefault="00EF2661" w:rsidP="00EF2661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История игрушки насчитывает многие тысячелетия. Игрушки появились вместе с человеком. В первобытном племени дети играли камушками и деревяшками необычной формы</w:t>
      </w:r>
      <w:r>
        <w:rPr>
          <w:rFonts w:ascii="Arial" w:eastAsia="Times New Roman" w:hAnsi="Arial" w:cs="Arial"/>
          <w:color w:val="1D1D1B"/>
          <w:sz w:val="34"/>
          <w:szCs w:val="34"/>
          <w:lang w:eastAsia="ru-RU"/>
        </w:rPr>
        <w:t xml:space="preserve"> </w:t>
      </w:r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-</w:t>
      </w:r>
      <w:r>
        <w:rPr>
          <w:rFonts w:ascii="Arial" w:eastAsia="Times New Roman" w:hAnsi="Arial" w:cs="Arial"/>
          <w:color w:val="1D1D1B"/>
          <w:sz w:val="34"/>
          <w:szCs w:val="34"/>
          <w:lang w:eastAsia="ru-RU"/>
        </w:rPr>
        <w:t xml:space="preserve"> </w:t>
      </w:r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это и были первые игрушки. Позже люди научились обрабатывать различные материалы, тогда и появились каменные, деревянные, глиняные игрушки, погремушки.</w:t>
      </w:r>
    </w:p>
    <w:p w:rsidR="00EF2661" w:rsidRPr="00EF2661" w:rsidRDefault="00EF2661" w:rsidP="00EF2661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Самая древняя из всех игрушек - это кукла. В разных странах кукол изготавливали из различных материалов и пользовались ими тоже по-разному. Прослеживая историю куклы, мы узнаём, что египетские дети играли куклами, у которых были парики, подвижные конечности. В Древней Греции дети играли с куклами, сделанными из воска и терракоты. Интересен обряд, который существовал в Древней Греции. Девочки, которые достигали совершеннолетия, накануне свадьбы, в качестве посвящения во взрослую жизнь приносили в храм свои игрушки.</w:t>
      </w:r>
    </w:p>
    <w:p w:rsidR="00EF2661" w:rsidRPr="00EF2661" w:rsidRDefault="00EF2661" w:rsidP="00EF2661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 xml:space="preserve">Жители определённого региона передавали из поколения в поколение традиции изготовления народной игрушки. По внешним особенностям можно было </w:t>
      </w:r>
      <w:proofErr w:type="gramStart"/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догадаться</w:t>
      </w:r>
      <w:proofErr w:type="gramEnd"/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 xml:space="preserve"> откуда родом эта игрушка.</w:t>
      </w:r>
    </w:p>
    <w:p w:rsidR="00EF2661" w:rsidRPr="00EF2661" w:rsidRDefault="00EF2661" w:rsidP="00EF2661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 xml:space="preserve">Всем известна глиняная </w:t>
      </w:r>
      <w:proofErr w:type="spellStart"/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Каргопольская</w:t>
      </w:r>
      <w:proofErr w:type="spellEnd"/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 xml:space="preserve"> игрушка. Так назвали её в честь города Каргополя Архангельской губернии. По сравнению с другими, </w:t>
      </w:r>
      <w:proofErr w:type="spellStart"/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каргопольская</w:t>
      </w:r>
      <w:proofErr w:type="spellEnd"/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 xml:space="preserve"> игрушка на вид сурова. Для этой игрушки характерно то, что в ней есть сюжет с несколькими фигурами: весёлые тройки с седоками, катания на лодке, люди, работающие в поле, женщины, стирающие бельё. Фигуры людей приземистые, руки короткие, голова большая. Животных очеловечивали. Изображали медведей, баранов, лосей, лошадей, собак. Но они были в одежде, с музыкальными инструментами.</w:t>
      </w:r>
    </w:p>
    <w:p w:rsidR="00EF2661" w:rsidRPr="00EF2661" w:rsidRDefault="00EF2661" w:rsidP="00EF2661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Украшали фигурки простым узором: волнистыми линиями, геометрическими фигурами и цветами. Кроме того использовали изображения солнца, неба, луны, земли, воды.</w:t>
      </w:r>
    </w:p>
    <w:p w:rsidR="00EF2661" w:rsidRPr="00EF2661" w:rsidRDefault="00EF2661" w:rsidP="00EF2661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proofErr w:type="spellStart"/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Филимоновская</w:t>
      </w:r>
      <w:proofErr w:type="spellEnd"/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 xml:space="preserve"> игрушка появилась в Тульской области в деревне Филимоново. В основном </w:t>
      </w:r>
      <w:proofErr w:type="spellStart"/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филимоновские</w:t>
      </w:r>
      <w:proofErr w:type="spellEnd"/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 xml:space="preserve"> мастерицы делали свистульки: барыни, всадники, коровы, медведи, петухи. Изображения людей вылеплены монолитно, без деталей. Узоры просты: «елочка», цветные полоски, геометрический орнамент, растительные узоры. Роспись проводили в строгом порядке - </w:t>
      </w:r>
      <w:proofErr w:type="gramStart"/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сперва</w:t>
      </w:r>
      <w:proofErr w:type="gramEnd"/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 xml:space="preserve"> желтым цветом рисовали пятна, потом обводили их красным и добавляли зеленый.</w:t>
      </w:r>
    </w:p>
    <w:p w:rsidR="00EF2661" w:rsidRPr="00EF2661" w:rsidRDefault="00EF2661" w:rsidP="00EF2661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 xml:space="preserve">Дымковскую игрушку мастерят в слободе Дымково неподалёку от города Кирова. Изготавливают игрушку в два этапа: сначала лепят изделие, затем расписывают. Дымковская игрушка отличается статичностью, пышностью форм и яркостью росписи. Для неё характерно использование разных цветов, но каждый цвет имеет свое значение: красный </w:t>
      </w:r>
      <w:proofErr w:type="spellStart"/>
      <w:proofErr w:type="gramStart"/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цвет-силы</w:t>
      </w:r>
      <w:proofErr w:type="spellEnd"/>
      <w:proofErr w:type="gramEnd"/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 xml:space="preserve">, здоровья, </w:t>
      </w:r>
      <w:proofErr w:type="spellStart"/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белый-чистоты</w:t>
      </w:r>
      <w:proofErr w:type="spellEnd"/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 xml:space="preserve">, </w:t>
      </w:r>
      <w:proofErr w:type="spellStart"/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чёрный-лжи</w:t>
      </w:r>
      <w:proofErr w:type="spellEnd"/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 xml:space="preserve">, </w:t>
      </w:r>
      <w:proofErr w:type="spellStart"/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синий-неба</w:t>
      </w:r>
      <w:proofErr w:type="spellEnd"/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. Окончательным штрихом в росписи было нанесение сусального золота. Традиционные образы дымковских игрушек — барыня, барашек, лошадка, индюк. Все они выполнены в ярких цветах, призывающих показать радость жизни. Каждая игрушка является авторской, непохожей на другие.</w:t>
      </w:r>
    </w:p>
    <w:p w:rsidR="00EF2661" w:rsidRPr="00EF2661" w:rsidRDefault="00EF2661" w:rsidP="00EF2661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Городецкая игрушка - это фигурки коней с возками, барынь, деревянных и глиняных зверушек. Интересна и звуковая, музыкальная игрушка: птички-свистульки, дудочки, сопелки, погремушки, трещотки. Доставляют радость не только звуками, шумами, но и яркостью красок затейливого городецкого узора. Городецкая роспись — это яркие краски, розаны размером с кочан капусты, тонконогие вороные кони, огненно-жаркие петухи с павлинами и множество жанровых сценок из русского быта.</w:t>
      </w:r>
    </w:p>
    <w:p w:rsidR="00EF2661" w:rsidRPr="00EF2661" w:rsidRDefault="00EF2661" w:rsidP="00EF2661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Красочна и городецкая детская мебель. Конь-качалка — главный тренд городецкой деревянной игрушки. Расписных скакунов на полозьях здесь, между прочим, делают до сих пор.</w:t>
      </w:r>
    </w:p>
    <w:p w:rsidR="00EF2661" w:rsidRPr="00EF2661" w:rsidRDefault="00EF2661" w:rsidP="00EF2661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Матрёшка-русская деревянная игрушка, символ России. Родина её - город Семёнов Нижегородской области. Кукла, несущая в себе всё семейство, является еще и символом плодородия. Вложенные друг в друга куколки символизируют крепкую семью, взаимопомощь и духовную близость Матери приходилось много работать, смотреть за детьми, заботиться об их пропитании, для этого нужны были крепкие руки и здоровье, именно поэтому семеновская матрешка выглядит такой упитанной и цветущей.</w:t>
      </w:r>
    </w:p>
    <w:p w:rsidR="00EF2661" w:rsidRPr="00EF2661" w:rsidRDefault="00EF2661" w:rsidP="00EF2661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Театральные куклы бывают четырёх видов: перчаточные, тростевые, теневые, марионетки.</w:t>
      </w:r>
    </w:p>
    <w:p w:rsidR="00EF2661" w:rsidRPr="00EF2661" w:rsidRDefault="00EF2661" w:rsidP="00EF2661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Марионетка - это кукла, которой руководит кукловод, управляя ею с помощью нитей или металлического прута.</w:t>
      </w:r>
    </w:p>
    <w:p w:rsidR="00EF2661" w:rsidRPr="00EF2661" w:rsidRDefault="00EF2661" w:rsidP="00EF2661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Слово «марионетка» происходит от названия деревянных механических кукол, употреблявшихся в Венеции в дни ежегодных церковных праздников. Эти куклы в народе получили название «деревянные Марии» или «</w:t>
      </w:r>
      <w:proofErr w:type="spellStart"/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Марионы</w:t>
      </w:r>
      <w:proofErr w:type="spellEnd"/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».</w:t>
      </w:r>
    </w:p>
    <w:p w:rsidR="00EF2661" w:rsidRPr="00EF2661" w:rsidRDefault="00EF2661" w:rsidP="00EF2661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Устройство кукол-марионеток состояло в основном из ткани и деталей, сделанных из глины. К рукам, ногам, голове и туловищу ведут верёвки, которые прикрепляются к «кресту». Наклоняя крест, совершаются движения куклой.</w:t>
      </w:r>
    </w:p>
    <w:p w:rsidR="00EF2661" w:rsidRPr="00EF2661" w:rsidRDefault="00EF2661" w:rsidP="00EF2661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proofErr w:type="spellStart"/>
      <w:proofErr w:type="gramStart"/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Марионетки-подвижные</w:t>
      </w:r>
      <w:proofErr w:type="spellEnd"/>
      <w:proofErr w:type="gramEnd"/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 xml:space="preserve"> игрушки. Чтобы они шагали, необходимо утяжелять им ноги. Это можно сделать с помощью песка, помпонов, бусин.</w:t>
      </w:r>
    </w:p>
    <w:p w:rsidR="00EF2661" w:rsidRPr="00EF2661" w:rsidRDefault="00EF2661" w:rsidP="00EF2661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Перчаточные куклы, как и перчатки, надеваются на руку. К чехлу пришиты голова и ручки с патронками. Если надо сделать руки длиннее, то крепятся палочки. Обычно, перчаточные куклы бывают без ног.</w:t>
      </w:r>
    </w:p>
    <w:p w:rsidR="00EF2661" w:rsidRPr="00EF2661" w:rsidRDefault="00EF2661" w:rsidP="00EF2661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Тростевые куклы имеет другое устройство. Голова держится на стержне. К запястьям рук приделаны стержни-трости.</w:t>
      </w:r>
    </w:p>
    <w:p w:rsidR="00EF2661" w:rsidRPr="00EF2661" w:rsidRDefault="00EF2661" w:rsidP="00EF2661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Для теневого театра нужен экран, яркий свет, благодаря которому будут отражаться тени.</w:t>
      </w:r>
    </w:p>
    <w:p w:rsidR="00EF2661" w:rsidRPr="00EF2661" w:rsidRDefault="00EF2661" w:rsidP="00EF2661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Можно изобразить с помощью пальцев рук гуся, зайца, лающую собаку, сердитого индюка, дерущихся боксёров.</w:t>
      </w:r>
    </w:p>
    <w:p w:rsidR="00EF2661" w:rsidRPr="00EF2661" w:rsidRDefault="00EF2661" w:rsidP="00EF2661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Особенности профессии актёра-кукловода в том, что все эмоции, чувства, содержание пьесы он должен показать с помощью куклы. Человек этой профессии должен быть быстрым, ловким и сильным, так как бывают тяжёлые неудобные, большие куклы. При этом он должен ещё озвучивать её.</w:t>
      </w:r>
    </w:p>
    <w:p w:rsidR="00EF2661" w:rsidRPr="00EF2661" w:rsidRDefault="00EF2661" w:rsidP="00EF2661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Кроме того необходимо иметь правильную речь, литературные способности и отличную память.</w:t>
      </w:r>
    </w:p>
    <w:p w:rsidR="00EF2661" w:rsidRPr="00EF2661" w:rsidRDefault="00EF2661" w:rsidP="00EF2661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Сегодня мы познакомились с историей игрушек, расширили знания о традиционных игрушечных промыслах, научились использовать знакомые бытовые предметы (прищепки) для изготовления оригинальных изделий, познакомились с видами кукол для театра.</w:t>
      </w:r>
    </w:p>
    <w:p w:rsidR="00EF2661" w:rsidRDefault="00EF2661" w:rsidP="00EF2661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b/>
          <w:bCs/>
          <w:color w:val="1D1D1B"/>
          <w:sz w:val="34"/>
          <w:szCs w:val="34"/>
          <w:lang w:eastAsia="ru-RU"/>
        </w:rPr>
      </w:pPr>
    </w:p>
    <w:p w:rsidR="00EF2661" w:rsidRDefault="00EF2661" w:rsidP="00EF2661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b/>
          <w:bCs/>
          <w:color w:val="1D1D1B"/>
          <w:sz w:val="34"/>
          <w:szCs w:val="34"/>
          <w:lang w:eastAsia="ru-RU"/>
        </w:rPr>
      </w:pPr>
    </w:p>
    <w:p w:rsidR="00EF2661" w:rsidRDefault="00EF2661" w:rsidP="00EF2661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b/>
          <w:bCs/>
          <w:color w:val="1D1D1B"/>
          <w:sz w:val="34"/>
          <w:szCs w:val="34"/>
          <w:lang w:eastAsia="ru-RU"/>
        </w:rPr>
      </w:pPr>
    </w:p>
    <w:p w:rsidR="00EF2661" w:rsidRDefault="00EF2661" w:rsidP="00EF2661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b/>
          <w:bCs/>
          <w:color w:val="1D1D1B"/>
          <w:sz w:val="34"/>
          <w:szCs w:val="34"/>
          <w:lang w:eastAsia="ru-RU"/>
        </w:rPr>
      </w:pPr>
    </w:p>
    <w:p w:rsidR="00EF2661" w:rsidRDefault="00EF2661" w:rsidP="00EF2661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b/>
          <w:bCs/>
          <w:color w:val="1D1D1B"/>
          <w:sz w:val="34"/>
          <w:szCs w:val="34"/>
          <w:lang w:eastAsia="ru-RU"/>
        </w:rPr>
      </w:pPr>
    </w:p>
    <w:p w:rsidR="00EF2661" w:rsidRDefault="00EF2661" w:rsidP="00EF2661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</w:p>
    <w:tbl>
      <w:tblPr>
        <w:tblpPr w:leftFromText="180" w:rightFromText="180" w:vertAnchor="text" w:horzAnchor="margin" w:tblpXSpec="center" w:tblpY="-34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0"/>
        <w:gridCol w:w="3167"/>
      </w:tblGrid>
      <w:tr w:rsidR="00EF2661" w:rsidRPr="00EF2661" w:rsidTr="00EF26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661" w:rsidRPr="00EF2661" w:rsidRDefault="00EF2661" w:rsidP="00EF2661">
            <w:pPr>
              <w:spacing w:after="0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34"/>
                <w:szCs w:val="34"/>
                <w:lang w:eastAsia="ru-RU"/>
              </w:rPr>
              <w:drawing>
                <wp:inline distT="0" distB="0" distL="0" distR="0">
                  <wp:extent cx="10795" cy="10795"/>
                  <wp:effectExtent l="0" t="0" r="0" b="0"/>
                  <wp:docPr id="9" name="Рисунок 1" descr="https://resh.edu.ru/uploads/lesson_extract/5595/20190904140828/OEBPS/objects/c_tech_3_15_1/997741a1-7ac0-4858-a6d8-0688d368dc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esh.edu.ru/uploads/lesson_extract/5595/20190904140828/OEBPS/objects/c_tech_3_15_1/997741a1-7ac0-4858-a6d8-0688d368dc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661" w:rsidRPr="00EF2661" w:rsidRDefault="00EF2661" w:rsidP="00EF2661">
            <w:pPr>
              <w:spacing w:after="0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EF2661">
              <w:rPr>
                <w:rFonts w:ascii="Arial" w:eastAsia="Times New Roman" w:hAnsi="Arial" w:cs="Arial"/>
                <w:sz w:val="34"/>
                <w:szCs w:val="34"/>
                <w:lang w:eastAsia="ru-RU"/>
              </w:rPr>
              <w:t>Перчаточные куклы</w:t>
            </w:r>
          </w:p>
        </w:tc>
      </w:tr>
      <w:tr w:rsidR="00EF2661" w:rsidRPr="00EF2661" w:rsidTr="00EF26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661" w:rsidRDefault="00EF2661" w:rsidP="00EF2661">
            <w:pPr>
              <w:spacing w:after="0" w:line="240" w:lineRule="auto"/>
              <w:rPr>
                <w:rFonts w:ascii="Arial" w:eastAsia="Times New Roman" w:hAnsi="Arial" w:cs="Arial"/>
                <w:noProof/>
                <w:sz w:val="34"/>
                <w:szCs w:val="34"/>
                <w:lang w:eastAsia="ru-RU"/>
              </w:rPr>
            </w:pPr>
          </w:p>
          <w:p w:rsidR="00EF2661" w:rsidRPr="00EF2661" w:rsidRDefault="00EF2661" w:rsidP="00EF2661">
            <w:pPr>
              <w:spacing w:after="0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34"/>
                <w:szCs w:val="34"/>
                <w:lang w:eastAsia="ru-RU"/>
              </w:rPr>
              <w:drawing>
                <wp:inline distT="0" distB="0" distL="0" distR="0">
                  <wp:extent cx="3136900" cy="2084070"/>
                  <wp:effectExtent l="19050" t="0" r="6350" b="0"/>
                  <wp:docPr id="10" name="Рисунок 2" descr="https://resh.edu.ru/uploads/lesson_extract/5595/20190904140828/OEBPS/objects/c_tech_3_15_1/172de093-1e44-4563-83d6-ddf43f30dd9b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resh.edu.ru/uploads/lesson_extract/5595/20190904140828/OEBPS/objects/c_tech_3_15_1/172de093-1e44-4563-83d6-ddf43f30dd9b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0" cy="2084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661" w:rsidRPr="00EF2661" w:rsidRDefault="00EF2661" w:rsidP="00EF2661">
            <w:pPr>
              <w:spacing w:after="0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EF2661">
              <w:rPr>
                <w:rFonts w:ascii="Arial" w:eastAsia="Times New Roman" w:hAnsi="Arial" w:cs="Arial"/>
                <w:sz w:val="34"/>
                <w:szCs w:val="34"/>
                <w:lang w:eastAsia="ru-RU"/>
              </w:rPr>
              <w:t>Тростевые куклы</w:t>
            </w:r>
          </w:p>
        </w:tc>
      </w:tr>
      <w:tr w:rsidR="00EF2661" w:rsidRPr="00EF2661" w:rsidTr="00EF26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661" w:rsidRPr="00EF2661" w:rsidRDefault="00EF2661" w:rsidP="00EF2661">
            <w:pPr>
              <w:spacing w:after="0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34"/>
                <w:szCs w:val="34"/>
                <w:lang w:eastAsia="ru-RU"/>
              </w:rPr>
              <w:drawing>
                <wp:inline distT="0" distB="0" distL="0" distR="0">
                  <wp:extent cx="3115310" cy="2339340"/>
                  <wp:effectExtent l="19050" t="0" r="8890" b="0"/>
                  <wp:docPr id="11" name="Рисунок 3" descr="https://resh.edu.ru/uploads/lesson_extract/5595/20190904140828/OEBPS/objects/c_tech_3_15_1/298e3d5f-6700-4052-b244-1bc3a388b2a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resh.edu.ru/uploads/lesson_extract/5595/20190904140828/OEBPS/objects/c_tech_3_15_1/298e3d5f-6700-4052-b244-1bc3a388b2a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310" cy="2339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661" w:rsidRPr="00EF2661" w:rsidRDefault="00EF2661" w:rsidP="00EF2661">
            <w:pPr>
              <w:spacing w:after="0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EF2661">
              <w:rPr>
                <w:rFonts w:ascii="Arial" w:eastAsia="Times New Roman" w:hAnsi="Arial" w:cs="Arial"/>
                <w:sz w:val="34"/>
                <w:szCs w:val="34"/>
                <w:lang w:eastAsia="ru-RU"/>
              </w:rPr>
              <w:t>Теневые куклы</w:t>
            </w:r>
          </w:p>
        </w:tc>
      </w:tr>
      <w:tr w:rsidR="00EF2661" w:rsidRPr="00EF2661" w:rsidTr="00EF26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661" w:rsidRPr="00EF2661" w:rsidRDefault="00EF2661" w:rsidP="00EF2661">
            <w:pPr>
              <w:spacing w:after="0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34"/>
                <w:szCs w:val="34"/>
                <w:lang w:eastAsia="ru-RU"/>
              </w:rPr>
              <w:drawing>
                <wp:inline distT="0" distB="0" distL="0" distR="0">
                  <wp:extent cx="3094355" cy="3094355"/>
                  <wp:effectExtent l="19050" t="0" r="0" b="0"/>
                  <wp:docPr id="12" name="Рисунок 4" descr="https://resh.edu.ru/uploads/lesson_extract/5595/20190904140828/OEBPS/objects/c_tech_3_15_1/20623b7c-ee68-432b-b3e4-ab6c0e11756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resh.edu.ru/uploads/lesson_extract/5595/20190904140828/OEBPS/objects/c_tech_3_15_1/20623b7c-ee68-432b-b3e4-ab6c0e11756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355" cy="3094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661" w:rsidRPr="00EF2661" w:rsidRDefault="00EF2661" w:rsidP="00EF2661">
            <w:pPr>
              <w:spacing w:after="0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EF2661">
              <w:rPr>
                <w:rFonts w:ascii="Arial" w:eastAsia="Times New Roman" w:hAnsi="Arial" w:cs="Arial"/>
                <w:sz w:val="34"/>
                <w:szCs w:val="34"/>
                <w:lang w:eastAsia="ru-RU"/>
              </w:rPr>
              <w:t>Марионетки</w:t>
            </w:r>
          </w:p>
        </w:tc>
      </w:tr>
    </w:tbl>
    <w:p w:rsidR="00EF2661" w:rsidRDefault="00EF2661" w:rsidP="00EF2661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</w:p>
    <w:p w:rsidR="00EF2661" w:rsidRDefault="00EF2661" w:rsidP="00EF2661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</w:p>
    <w:p w:rsidR="00EF2661" w:rsidRDefault="00EF2661" w:rsidP="00EF2661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</w:p>
    <w:p w:rsidR="00EF2661" w:rsidRDefault="00EF2661" w:rsidP="00EF2661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</w:p>
    <w:p w:rsidR="00EF2661" w:rsidRDefault="00EF2661" w:rsidP="00EF2661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</w:p>
    <w:p w:rsidR="00EF2661" w:rsidRPr="00EF2661" w:rsidRDefault="00EF2661" w:rsidP="00EF2661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EF2661">
        <w:rPr>
          <w:rFonts w:ascii="Arial" w:eastAsia="Times New Roman" w:hAnsi="Arial" w:cs="Arial"/>
          <w:color w:val="1D1D1B"/>
          <w:sz w:val="34"/>
          <w:szCs w:val="34"/>
          <w:lang w:eastAsia="ru-RU"/>
        </w:rPr>
        <w:t xml:space="preserve">1. </w:t>
      </w:r>
    </w:p>
    <w:tbl>
      <w:tblPr>
        <w:tblW w:w="0" w:type="auto"/>
        <w:tblInd w:w="11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1"/>
        <w:gridCol w:w="5520"/>
      </w:tblGrid>
      <w:tr w:rsidR="00EF2661" w:rsidRPr="00EF2661" w:rsidTr="00EF26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661" w:rsidRPr="00EF2661" w:rsidRDefault="00EF2661" w:rsidP="00EF2661">
            <w:pPr>
              <w:spacing w:after="0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proofErr w:type="spellStart"/>
            <w:r w:rsidRPr="00EF2661">
              <w:rPr>
                <w:rFonts w:ascii="Arial" w:eastAsia="Times New Roman" w:hAnsi="Arial" w:cs="Arial"/>
                <w:sz w:val="34"/>
                <w:szCs w:val="34"/>
                <w:lang w:eastAsia="ru-RU"/>
              </w:rPr>
              <w:t>Каргопольская</w:t>
            </w:r>
            <w:proofErr w:type="spellEnd"/>
            <w:r w:rsidRPr="00EF2661">
              <w:rPr>
                <w:rFonts w:ascii="Arial" w:eastAsia="Times New Roman" w:hAnsi="Arial" w:cs="Arial"/>
                <w:sz w:val="34"/>
                <w:szCs w:val="34"/>
                <w:lang w:eastAsia="ru-RU"/>
              </w:rPr>
              <w:t xml:space="preserve"> игрушка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661" w:rsidRPr="00EF2661" w:rsidRDefault="00EF2661" w:rsidP="00EF2661">
            <w:pPr>
              <w:spacing w:after="0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34"/>
                <w:szCs w:val="34"/>
                <w:lang w:eastAsia="ru-RU"/>
              </w:rPr>
              <w:drawing>
                <wp:inline distT="0" distB="0" distL="0" distR="0">
                  <wp:extent cx="2658110" cy="2658110"/>
                  <wp:effectExtent l="19050" t="0" r="8890" b="0"/>
                  <wp:docPr id="5" name="Рисунок 5" descr="https://resh.edu.ru/uploads/lesson_extract/5595/20190904140828/OEBPS/objects/c_tech_3_15_1/299e43ec-92c5-41c4-9aff-0085bdd8237b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resh.edu.ru/uploads/lesson_extract/5595/20190904140828/OEBPS/objects/c_tech_3_15_1/299e43ec-92c5-41c4-9aff-0085bdd8237b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110" cy="2658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661" w:rsidRPr="00EF2661" w:rsidTr="00EF26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661" w:rsidRPr="00EF2661" w:rsidRDefault="00EF2661" w:rsidP="00EF2661">
            <w:pPr>
              <w:spacing w:after="0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proofErr w:type="spellStart"/>
            <w:r w:rsidRPr="00EF2661">
              <w:rPr>
                <w:rFonts w:ascii="Arial" w:eastAsia="Times New Roman" w:hAnsi="Arial" w:cs="Arial"/>
                <w:sz w:val="34"/>
                <w:szCs w:val="34"/>
                <w:lang w:eastAsia="ru-RU"/>
              </w:rPr>
              <w:t>Богородская</w:t>
            </w:r>
            <w:proofErr w:type="spellEnd"/>
            <w:r w:rsidRPr="00EF2661">
              <w:rPr>
                <w:rFonts w:ascii="Arial" w:eastAsia="Times New Roman" w:hAnsi="Arial" w:cs="Arial"/>
                <w:sz w:val="34"/>
                <w:szCs w:val="34"/>
                <w:lang w:eastAsia="ru-RU"/>
              </w:rPr>
              <w:t xml:space="preserve"> игрушка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661" w:rsidRPr="00EF2661" w:rsidRDefault="00EF2661" w:rsidP="00EF2661">
            <w:pPr>
              <w:spacing w:after="0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34"/>
                <w:szCs w:val="34"/>
                <w:lang w:eastAsia="ru-RU"/>
              </w:rPr>
              <w:drawing>
                <wp:inline distT="0" distB="0" distL="0" distR="0">
                  <wp:extent cx="3466465" cy="2137410"/>
                  <wp:effectExtent l="19050" t="0" r="635" b="0"/>
                  <wp:docPr id="6" name="Рисунок 6" descr="https://resh.edu.ru/uploads/lesson_extract/5595/20190904140828/OEBPS/objects/c_tech_3_15_1/404a1f7a-44b2-48e8-9c31-11b7a165c25c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resh.edu.ru/uploads/lesson_extract/5595/20190904140828/OEBPS/objects/c_tech_3_15_1/404a1f7a-44b2-48e8-9c31-11b7a165c25c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6465" cy="2137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661" w:rsidRPr="00EF2661" w:rsidTr="00EF26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661" w:rsidRPr="00EF2661" w:rsidRDefault="00EF2661" w:rsidP="00EF2661">
            <w:pPr>
              <w:spacing w:after="0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EF2661">
              <w:rPr>
                <w:rFonts w:ascii="Arial" w:eastAsia="Times New Roman" w:hAnsi="Arial" w:cs="Arial"/>
                <w:sz w:val="34"/>
                <w:szCs w:val="34"/>
                <w:lang w:eastAsia="ru-RU"/>
              </w:rPr>
              <w:t>Городецкая игрушка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661" w:rsidRPr="00EF2661" w:rsidRDefault="00EF2661" w:rsidP="00EF2661">
            <w:pPr>
              <w:spacing w:after="0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34"/>
                <w:szCs w:val="34"/>
                <w:lang w:eastAsia="ru-RU"/>
              </w:rPr>
              <w:drawing>
                <wp:inline distT="0" distB="0" distL="0" distR="0">
                  <wp:extent cx="2392045" cy="2392045"/>
                  <wp:effectExtent l="19050" t="0" r="8255" b="0"/>
                  <wp:docPr id="7" name="Рисунок 7" descr="https://resh.edu.ru/uploads/lesson_extract/5595/20190904140828/OEBPS/objects/c_tech_3_15_1/0bca44ff-7202-4298-8d77-d3a4da9f0b8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resh.edu.ru/uploads/lesson_extract/5595/20190904140828/OEBPS/objects/c_tech_3_15_1/0bca44ff-7202-4298-8d77-d3a4da9f0b8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045" cy="2392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661" w:rsidRPr="00EF2661" w:rsidTr="00EF26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661" w:rsidRPr="00EF2661" w:rsidRDefault="00EF2661" w:rsidP="00EF2661">
            <w:pPr>
              <w:spacing w:after="0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EF2661">
              <w:rPr>
                <w:rFonts w:ascii="Arial" w:eastAsia="Times New Roman" w:hAnsi="Arial" w:cs="Arial"/>
                <w:sz w:val="34"/>
                <w:szCs w:val="34"/>
                <w:lang w:eastAsia="ru-RU"/>
              </w:rPr>
              <w:t>Дымковская игрушка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661" w:rsidRPr="00EF2661" w:rsidRDefault="00EF2661" w:rsidP="00EF2661">
            <w:pPr>
              <w:spacing w:after="0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34"/>
                <w:szCs w:val="34"/>
                <w:lang w:eastAsia="ru-RU"/>
              </w:rPr>
              <w:drawing>
                <wp:inline distT="0" distB="0" distL="0" distR="0">
                  <wp:extent cx="1414145" cy="2137410"/>
                  <wp:effectExtent l="19050" t="0" r="0" b="0"/>
                  <wp:docPr id="8" name="Рисунок 8" descr="https://resh.edu.ru/uploads/lesson_extract/5595/20190904140828/OEBPS/objects/c_tech_3_15_1/a8598c91-de13-4460-ab4f-ae0b9619f79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resh.edu.ru/uploads/lesson_extract/5595/20190904140828/OEBPS/objects/c_tech_3_15_1/a8598c91-de13-4460-ab4f-ae0b9619f79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2137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2661" w:rsidRPr="00EF2661" w:rsidRDefault="00EF2661">
      <w:pPr>
        <w:rPr>
          <w:b/>
          <w:sz w:val="28"/>
          <w:szCs w:val="28"/>
        </w:rPr>
      </w:pPr>
    </w:p>
    <w:sectPr w:rsidR="00EF2661" w:rsidRPr="00EF2661" w:rsidSect="00EF266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310" w:rsidRDefault="00CD0310" w:rsidP="00EF2661">
      <w:pPr>
        <w:spacing w:after="0" w:line="240" w:lineRule="auto"/>
      </w:pPr>
      <w:r>
        <w:separator/>
      </w:r>
    </w:p>
  </w:endnote>
  <w:endnote w:type="continuationSeparator" w:id="0">
    <w:p w:rsidR="00CD0310" w:rsidRDefault="00CD0310" w:rsidP="00EF2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310" w:rsidRDefault="00CD0310" w:rsidP="00EF2661">
      <w:pPr>
        <w:spacing w:after="0" w:line="240" w:lineRule="auto"/>
      </w:pPr>
      <w:r>
        <w:separator/>
      </w:r>
    </w:p>
  </w:footnote>
  <w:footnote w:type="continuationSeparator" w:id="0">
    <w:p w:rsidR="00CD0310" w:rsidRDefault="00CD0310" w:rsidP="00EF2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35CD9"/>
    <w:multiLevelType w:val="multilevel"/>
    <w:tmpl w:val="9858E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F2661"/>
    <w:rsid w:val="002623D4"/>
    <w:rsid w:val="007A145C"/>
    <w:rsid w:val="00B47428"/>
    <w:rsid w:val="00CD0310"/>
    <w:rsid w:val="00EF2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266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F2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66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F2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F2661"/>
  </w:style>
  <w:style w:type="paragraph" w:styleId="a9">
    <w:name w:val="footer"/>
    <w:basedOn w:val="a"/>
    <w:link w:val="aa"/>
    <w:uiPriority w:val="99"/>
    <w:semiHidden/>
    <w:unhideWhenUsed/>
    <w:rsid w:val="00EF2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26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3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chnology.prosv.ru/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595/start/221905/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1090</Words>
  <Characters>6214</Characters>
  <Application>Microsoft Office Word</Application>
  <DocSecurity>0</DocSecurity>
  <Lines>51</Lines>
  <Paragraphs>14</Paragraphs>
  <ScaleCrop>false</ScaleCrop>
  <Company/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2</cp:revision>
  <dcterms:created xsi:type="dcterms:W3CDTF">2020-03-31T22:00:00Z</dcterms:created>
  <dcterms:modified xsi:type="dcterms:W3CDTF">2020-03-31T22:11:00Z</dcterms:modified>
</cp:coreProperties>
</file>