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49D" w:rsidRDefault="00AA1A58">
      <w:r>
        <w:t xml:space="preserve">7АМХК </w:t>
      </w:r>
    </w:p>
    <w:p w:rsidR="00BC78D0" w:rsidRDefault="00BC78D0">
      <w:r>
        <w:t>Тема: «Искусства кукольного театра»</w:t>
      </w:r>
    </w:p>
    <w:p w:rsidR="00BC78D0" w:rsidRDefault="00BC78D0">
      <w:r>
        <w:t>Цель: познакомиться с историей развития кукольного театра, его видами. Кукольные театры Москвы, Ростова-на-Дону.</w:t>
      </w:r>
    </w:p>
    <w:p w:rsidR="00BC78D0" w:rsidRDefault="00BC78D0">
      <w:r>
        <w:t>Ход занятия:</w:t>
      </w:r>
    </w:p>
    <w:p w:rsidR="00655728" w:rsidRDefault="00BC78D0" w:rsidP="00655728">
      <w:pPr>
        <w:pStyle w:val="a4"/>
        <w:numPr>
          <w:ilvl w:val="0"/>
          <w:numId w:val="2"/>
        </w:numPr>
        <w:spacing w:before="120" w:beforeAutospacing="0" w:after="120" w:afterAutospacing="0"/>
        <w:rPr>
          <w:rFonts w:ascii="Arial" w:hAnsi="Arial" w:cs="Arial"/>
          <w:b/>
          <w:bCs/>
          <w:color w:val="222222"/>
          <w:sz w:val="21"/>
          <w:szCs w:val="21"/>
        </w:rPr>
      </w:pPr>
      <w:r>
        <w:t>Определение «Театра» как вида искусства. Интернет ресурс «Википедия»</w:t>
      </w:r>
      <w:r w:rsidR="0012157B" w:rsidRPr="0012157B">
        <w:rPr>
          <w:rFonts w:ascii="Arial" w:hAnsi="Arial" w:cs="Arial"/>
          <w:b/>
          <w:bCs/>
          <w:color w:val="222222"/>
          <w:sz w:val="21"/>
          <w:szCs w:val="21"/>
        </w:rPr>
        <w:t xml:space="preserve"> </w:t>
      </w:r>
    </w:p>
    <w:p w:rsidR="0012157B" w:rsidRDefault="0012157B" w:rsidP="0012157B">
      <w:pPr>
        <w:pStyle w:val="a4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proofErr w:type="spellStart"/>
      <w:r>
        <w:rPr>
          <w:rFonts w:ascii="Arial" w:hAnsi="Arial" w:cs="Arial"/>
          <w:b/>
          <w:bCs/>
          <w:color w:val="222222"/>
          <w:sz w:val="21"/>
          <w:szCs w:val="21"/>
        </w:rPr>
        <w:t>Теа́</w:t>
      </w:r>
      <w:proofErr w:type="gramStart"/>
      <w:r>
        <w:rPr>
          <w:rFonts w:ascii="Arial" w:hAnsi="Arial" w:cs="Arial"/>
          <w:b/>
          <w:bCs/>
          <w:color w:val="222222"/>
          <w:sz w:val="21"/>
          <w:szCs w:val="21"/>
        </w:rPr>
        <w:t>тр</w:t>
      </w:r>
      <w:proofErr w:type="spellEnd"/>
      <w:proofErr w:type="gramEnd"/>
      <w:r>
        <w:rPr>
          <w:rFonts w:ascii="Arial" w:hAnsi="Arial" w:cs="Arial"/>
          <w:color w:val="222222"/>
          <w:sz w:val="21"/>
          <w:szCs w:val="21"/>
        </w:rPr>
        <w:t xml:space="preserve"> (</w:t>
      </w:r>
      <w:hyperlink r:id="rId6" w:tooltip="Греческий язык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греч.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</w:t>
      </w:r>
      <w:r>
        <w:rPr>
          <w:rFonts w:ascii="Palatino Linotype" w:hAnsi="Palatino Linotype" w:cs="Arial"/>
          <w:color w:val="222222"/>
          <w:sz w:val="22"/>
          <w:szCs w:val="22"/>
          <w:lang w:val="el-GR"/>
        </w:rPr>
        <w:t>θέατρον</w:t>
      </w:r>
      <w:r>
        <w:rPr>
          <w:rFonts w:ascii="Arial" w:hAnsi="Arial" w:cs="Arial"/>
          <w:color w:val="222222"/>
          <w:sz w:val="21"/>
          <w:szCs w:val="21"/>
        </w:rPr>
        <w:t xml:space="preserve"> — основное значение — место для зрелищ, затем — зрелище, от </w:t>
      </w:r>
      <w:r>
        <w:rPr>
          <w:rFonts w:ascii="Palatino Linotype" w:hAnsi="Palatino Linotype" w:cs="Arial"/>
          <w:color w:val="222222"/>
          <w:sz w:val="22"/>
          <w:szCs w:val="22"/>
          <w:lang w:val="el-GR"/>
        </w:rPr>
        <w:t>θεάομαι</w:t>
      </w:r>
      <w:r>
        <w:rPr>
          <w:rFonts w:ascii="Arial" w:hAnsi="Arial" w:cs="Arial"/>
          <w:color w:val="222222"/>
          <w:sz w:val="21"/>
          <w:szCs w:val="21"/>
        </w:rPr>
        <w:t xml:space="preserve"> — смотрю, вижу) — зрелищный вид </w:t>
      </w:r>
      <w:hyperlink r:id="rId7" w:tooltip="Искусство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искусства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представляющий собой синтез различных </w:t>
      </w:r>
      <w:hyperlink r:id="rId8" w:tooltip="Искусство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искусств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 — </w:t>
      </w:r>
      <w:hyperlink r:id="rId9" w:tooltip="Литература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литературы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10" w:tooltip="Музыка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музыки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11" w:tooltip="Хореография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хореографии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12" w:tooltip="Пение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вокала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13" w:tooltip="Изобразительное искусство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изобразительного искусства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и других</w:t>
      </w:r>
      <w:hyperlink r:id="rId14" w:anchor="cite_note-encycl-1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[1]</w:t>
        </w:r>
      </w:hyperlink>
      <w:hyperlink r:id="rId15" w:anchor="cite_note-te-2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[2]</w:t>
        </w:r>
      </w:hyperlink>
      <w:hyperlink r:id="rId16" w:anchor="cite_note-bush-3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[3]</w:t>
        </w:r>
      </w:hyperlink>
      <w:hyperlink r:id="rId17" w:anchor="cite_note-barb-4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[4]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и обладающий собственной спецификой: отражение действительности, конфликтов, характеров, а также их трактовка и оценка, утверждение тех или иных идей здесь происходит посредством драматического действия, главным носителем которого является </w:t>
      </w:r>
      <w:hyperlink r:id="rId18" w:tooltip="Актё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актёр</w:t>
        </w:r>
      </w:hyperlink>
      <w:hyperlink r:id="rId19" w:anchor="cite_note-te-2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[2]</w:t>
        </w:r>
      </w:hyperlink>
      <w:hyperlink r:id="rId20" w:anchor="cite_note-autogenerated2-5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[5]</w:t>
        </w:r>
      </w:hyperlink>
      <w:hyperlink r:id="rId21" w:anchor="cite_note-arto-6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[6]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</w:t>
      </w:r>
    </w:p>
    <w:p w:rsidR="0012157B" w:rsidRDefault="0012157B" w:rsidP="0012157B">
      <w:pPr>
        <w:pStyle w:val="a4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Родовое понятие «театр» включает в себя различные его виды: </w:t>
      </w:r>
      <w:hyperlink r:id="rId22" w:tooltip="Драматический теат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драматический театр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23" w:tooltip="Опера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оперный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24" w:tooltip="Балет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балетный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25" w:tooltip="Кукольный теат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кукольный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театр </w:t>
      </w:r>
      <w:hyperlink r:id="rId26" w:tooltip="Пантомима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пантомимы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и др.</w:t>
      </w:r>
      <w:hyperlink r:id="rId27" w:anchor="cite_note-te-2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[2]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12157B" w:rsidRDefault="0012157B" w:rsidP="0012157B">
      <w:pPr>
        <w:pStyle w:val="a4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Во все времена театр представлял собой искусство коллективное; в современном театре в создании </w:t>
      </w:r>
      <w:hyperlink r:id="rId28" w:tooltip="Спектакль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спектакля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помимо актёров и </w:t>
      </w:r>
      <w:hyperlink r:id="rId29" w:tooltip="Театральный режиссё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режиссёра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(</w:t>
      </w:r>
      <w:hyperlink r:id="rId30" w:tooltip="Дирижё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дирижёра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31" w:tooltip="Балетмейсте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балетмейстера</w:t>
        </w:r>
      </w:hyperlink>
      <w:r>
        <w:rPr>
          <w:rFonts w:ascii="Arial" w:hAnsi="Arial" w:cs="Arial"/>
          <w:color w:val="222222"/>
          <w:sz w:val="21"/>
          <w:szCs w:val="21"/>
        </w:rPr>
        <w:t>), участвуют художни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к-</w:t>
      </w:r>
      <w:proofErr w:type="gramEnd"/>
      <w:r>
        <w:rPr>
          <w:rFonts w:ascii="Arial" w:hAnsi="Arial" w:cs="Arial"/>
          <w:color w:val="222222"/>
          <w:sz w:val="21"/>
          <w:szCs w:val="21"/>
        </w:rPr>
        <w:fldChar w:fldCharType="begin"/>
      </w:r>
      <w:r>
        <w:rPr>
          <w:rFonts w:ascii="Arial" w:hAnsi="Arial" w:cs="Arial"/>
          <w:color w:val="222222"/>
          <w:sz w:val="21"/>
          <w:szCs w:val="21"/>
        </w:rPr>
        <w:instrText xml:space="preserve"> HYPERLINK "https://ru.wikipedia.org/wiki/%D0%A1%D1%86%D0%B5%D0%BD%D0%BE%D0%B3%D1%80%D0%B0%D1%84%D0%B8%D1%8F" \o "Сценография" </w:instrText>
      </w:r>
      <w:r>
        <w:rPr>
          <w:rFonts w:ascii="Arial" w:hAnsi="Arial" w:cs="Arial"/>
          <w:color w:val="222222"/>
          <w:sz w:val="21"/>
          <w:szCs w:val="21"/>
        </w:rPr>
        <w:fldChar w:fldCharType="separate"/>
      </w:r>
      <w:r>
        <w:rPr>
          <w:rStyle w:val="a5"/>
          <w:rFonts w:ascii="Arial" w:hAnsi="Arial" w:cs="Arial"/>
          <w:color w:val="0645AD"/>
          <w:sz w:val="21"/>
          <w:szCs w:val="21"/>
        </w:rPr>
        <w:t>сценограф</w:t>
      </w:r>
      <w:r>
        <w:rPr>
          <w:rFonts w:ascii="Arial" w:hAnsi="Arial" w:cs="Arial"/>
          <w:color w:val="222222"/>
          <w:sz w:val="21"/>
          <w:szCs w:val="21"/>
        </w:rPr>
        <w:fldChar w:fldCharType="end"/>
      </w:r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32" w:tooltip="Композито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композитор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33" w:tooltip="Хореограф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хореограф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а также </w:t>
      </w:r>
      <w:hyperlink r:id="rId34" w:tooltip="Бутафория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бутафоры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35" w:tooltip="Костюме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костюмеры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, </w:t>
      </w:r>
      <w:hyperlink r:id="rId36" w:tooltip="Гримёр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гримёры</w:t>
        </w:r>
      </w:hyperlink>
      <w:r>
        <w:rPr>
          <w:rFonts w:ascii="Arial" w:hAnsi="Arial" w:cs="Arial"/>
          <w:color w:val="222222"/>
          <w:sz w:val="21"/>
          <w:szCs w:val="21"/>
        </w:rPr>
        <w:t>, рабочие сцены, осветители</w:t>
      </w:r>
      <w:hyperlink r:id="rId37" w:anchor="cite_note-encycl-1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[1]</w:t>
        </w:r>
      </w:hyperlink>
      <w:hyperlink r:id="rId38" w:anchor="cite_note-te1-7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[7]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</w:t>
      </w:r>
    </w:p>
    <w:p w:rsidR="0012157B" w:rsidRDefault="0012157B" w:rsidP="0012157B">
      <w:pPr>
        <w:pStyle w:val="a4"/>
        <w:spacing w:before="120" w:beforeAutospacing="0" w:after="120" w:afterAutospacing="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Развитие театра всегда было неотделимо от развития общества и состояния </w:t>
      </w:r>
      <w:hyperlink r:id="rId39" w:tooltip="Культура" w:history="1">
        <w:r>
          <w:rPr>
            <w:rStyle w:val="a5"/>
            <w:rFonts w:ascii="Arial" w:hAnsi="Arial" w:cs="Arial"/>
            <w:color w:val="0645AD"/>
            <w:sz w:val="21"/>
            <w:szCs w:val="21"/>
          </w:rPr>
          <w:t>культуры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 в целом, — с особенностями общественного развития были связаны его расцвет или упадок, преобладание в театре тех или иных художественных тенденций и его роль в духовной жизни страны</w:t>
      </w:r>
      <w:hyperlink r:id="rId40" w:anchor="cite_note-te-2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[2]</w:t>
        </w:r>
      </w:hyperlink>
      <w:hyperlink r:id="rId41" w:anchor="cite_note-bush-3" w:history="1">
        <w:r>
          <w:rPr>
            <w:rStyle w:val="a5"/>
            <w:rFonts w:ascii="Arial" w:hAnsi="Arial" w:cs="Arial"/>
            <w:color w:val="0645AD"/>
            <w:sz w:val="17"/>
            <w:szCs w:val="17"/>
            <w:vertAlign w:val="superscript"/>
          </w:rPr>
          <w:t>[3]</w:t>
        </w:r>
      </w:hyperlink>
      <w:r>
        <w:rPr>
          <w:rFonts w:ascii="Arial" w:hAnsi="Arial" w:cs="Arial"/>
          <w:color w:val="222222"/>
          <w:sz w:val="21"/>
          <w:szCs w:val="21"/>
        </w:rPr>
        <w:t xml:space="preserve">. </w:t>
      </w:r>
    </w:p>
    <w:p w:rsidR="00655728" w:rsidRPr="00655728" w:rsidRDefault="00655728" w:rsidP="00655728">
      <w:pPr>
        <w:pStyle w:val="a4"/>
        <w:numPr>
          <w:ilvl w:val="0"/>
          <w:numId w:val="2"/>
        </w:numPr>
        <w:spacing w:before="120" w:after="1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b/>
          <w:i/>
          <w:color w:val="222222"/>
          <w:sz w:val="21"/>
          <w:szCs w:val="21"/>
        </w:rPr>
        <w:t>Особенности кукольного театра</w:t>
      </w:r>
      <w:r>
        <w:rPr>
          <w:rFonts w:ascii="Arial" w:hAnsi="Arial" w:cs="Arial"/>
          <w:color w:val="222222"/>
          <w:sz w:val="21"/>
          <w:szCs w:val="21"/>
        </w:rPr>
        <w:t xml:space="preserve"> </w:t>
      </w:r>
      <w:r w:rsidRPr="00655728">
        <w:rPr>
          <w:rFonts w:ascii="Arial" w:hAnsi="Arial" w:cs="Arial"/>
          <w:color w:val="222222"/>
          <w:sz w:val="21"/>
          <w:szCs w:val="21"/>
        </w:rPr>
        <w:t xml:space="preserve">Театр кукол[править |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>править</w:t>
      </w:r>
      <w:proofErr w:type="gramEnd"/>
      <w:r w:rsidRPr="00655728">
        <w:rPr>
          <w:rFonts w:ascii="Arial" w:hAnsi="Arial" w:cs="Arial"/>
          <w:color w:val="222222"/>
          <w:sz w:val="21"/>
          <w:szCs w:val="21"/>
        </w:rPr>
        <w:t xml:space="preserve"> код]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В спектаклях театра кукол внешность и физические действия персонажей изображаются и/или обозначаются, как правило, объёмными,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полуобъёмными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 (барельефными, горельефными) и плоскими куклами-актёрами. Куклы-актёры обычно управляются и приводятся в движение людьми, актёрами-кукловодами, а иногда автоматическими механическими устройствами. В последнем случае куклы-актёры называются куклами-роботами. 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Среди театров кукол различают три основных типа: 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Театр </w:t>
      </w:r>
      <w:r w:rsidRPr="00655728">
        <w:rPr>
          <w:rFonts w:ascii="Arial" w:hAnsi="Arial" w:cs="Arial"/>
          <w:b/>
          <w:color w:val="222222"/>
          <w:sz w:val="21"/>
          <w:szCs w:val="21"/>
        </w:rPr>
        <w:t>верховых кукол</w:t>
      </w:r>
      <w:r w:rsidRPr="00655728">
        <w:rPr>
          <w:rFonts w:ascii="Arial" w:hAnsi="Arial" w:cs="Arial"/>
          <w:color w:val="222222"/>
          <w:sz w:val="21"/>
          <w:szCs w:val="21"/>
        </w:rPr>
        <w:t xml:space="preserve"> (перчаточных,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гапитно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>-тростевых и кукол иных конструкций), управляемых снизу. Актёры-кукловоды в театрах этого типа обычно скрыты от зрителей ширмой, но бывает и так, что они не скрываются и видны зрителям целиком или на половину своего роста.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Театр </w:t>
      </w:r>
      <w:r w:rsidRPr="00655728">
        <w:rPr>
          <w:rFonts w:ascii="Arial" w:hAnsi="Arial" w:cs="Arial"/>
          <w:b/>
          <w:color w:val="222222"/>
          <w:sz w:val="21"/>
          <w:szCs w:val="21"/>
        </w:rPr>
        <w:t>низовых кукол</w:t>
      </w:r>
      <w:r w:rsidRPr="00655728">
        <w:rPr>
          <w:rFonts w:ascii="Arial" w:hAnsi="Arial" w:cs="Arial"/>
          <w:color w:val="222222"/>
          <w:sz w:val="21"/>
          <w:szCs w:val="21"/>
        </w:rPr>
        <w:t xml:space="preserve"> (кукол-марионеток), управляемых сверху с помощью ниток, прутов или проволок. Актёры-кукловоды в театрах этого типа чаще всего тоже скрыты от зрителей, но не ширмой, а верхней занавеской или падугой. В некоторых случаях актёры-кукловоды, как и в театрах верховых кукол, видны зрителям целиком или на половину своего роста.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Театр </w:t>
      </w:r>
      <w:r w:rsidRPr="00655728">
        <w:rPr>
          <w:rFonts w:ascii="Arial" w:hAnsi="Arial" w:cs="Arial"/>
          <w:b/>
          <w:color w:val="222222"/>
          <w:sz w:val="21"/>
          <w:szCs w:val="21"/>
        </w:rPr>
        <w:t>срединных кукол</w:t>
      </w:r>
      <w:r w:rsidRPr="00655728">
        <w:rPr>
          <w:rFonts w:ascii="Arial" w:hAnsi="Arial" w:cs="Arial"/>
          <w:color w:val="222222"/>
          <w:sz w:val="21"/>
          <w:szCs w:val="21"/>
        </w:rPr>
        <w:t xml:space="preserve">, управляемых на уровне актёров-кукловодов. Срединные куклы бывают объёмными, управляемыми актёрами-кукловодами либо со стороны, либо изнутри (актёр-кукловод находится внутри кукол больших размеров). К числу срединных кукол относятся, в частности, куклы Театра теней. В таких театрах актёры-кукловоды не видны зрителям, так как находятся за экраном, на который проецируются тени от плоских или объёмных кукол-актёров. В качестве срединных кукол-актёров </w:t>
      </w:r>
      <w:r w:rsidRPr="00655728">
        <w:rPr>
          <w:rFonts w:ascii="Arial" w:hAnsi="Arial" w:cs="Arial"/>
          <w:color w:val="222222"/>
          <w:sz w:val="21"/>
          <w:szCs w:val="21"/>
        </w:rPr>
        <w:lastRenderedPageBreak/>
        <w:t xml:space="preserve">используются куклы-марионетки (они управляются сзади кукол видимыми или не видимыми зрителям актёрами-кукловодами), перчаточные куклы или куклы-актёры других конструкций. Как это происходит, например, в известной эстрадной миниатюре С. В. Образцова с кукольным малышом по имени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Тяпа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 (перчаточная кукла, надетая на одну руку Образцова) и его отцом, роль которого играет сам Образцов.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В последнее время всё чаще театр кукол представляет собой сценическое взаимодействие актёров-кукловодов с куклами (актёры «играют в открытую», то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>есть</w:t>
      </w:r>
      <w:proofErr w:type="gramEnd"/>
      <w:r w:rsidRPr="00655728">
        <w:rPr>
          <w:rFonts w:ascii="Arial" w:hAnsi="Arial" w:cs="Arial"/>
          <w:color w:val="222222"/>
          <w:sz w:val="21"/>
          <w:szCs w:val="21"/>
        </w:rPr>
        <w:t xml:space="preserve"> не скрыты от зрителей ширмой или каким-либо иным объектом). В XX веке начало этому взаимодействию положил С. В. Образцов в той самой эстрадной миниатюре, в которой действовали два персонажа: малыш по имени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Тяпа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 и его отец. Но фактически подобные взаимодействия актёров-кукловодов и кукол-актёров привели к размыванию границ между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>кукольным</w:t>
      </w:r>
      <w:proofErr w:type="gramEnd"/>
      <w:r w:rsidRPr="00655728">
        <w:rPr>
          <w:rFonts w:ascii="Arial" w:hAnsi="Arial" w:cs="Arial"/>
          <w:color w:val="222222"/>
          <w:sz w:val="21"/>
          <w:szCs w:val="21"/>
        </w:rPr>
        <w:t xml:space="preserve"> и не кукольными видами пространственно-временного искусства. Профессиональные кукольники всё же призывают не злоупотреблять «третьим жанром», а использовать в основном выразительные средства, присущие театру кукол. 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Следует отметить, что специфическая самобытность искусства театра кукол и в целом кукольного пространственно-временного искусства образуется не только и не столько благодаря куклам-актёрам, сколько в силу единой совокупности многих особенностей. Причём, одни особенности свойственны кукольному искусству, а другие являются общими для кукольного искусства и всех или некоторых других видов пространственно-временного искусства. Например, такие общие особенности, как композиционное построение драматургической основы спектаклей: экспозиция, завязка, кульминация, развязка (или финал без развязки). Кроме того, широко используются общие жанры, реалистические и художественно-условные формы, пантомимический и не пантомимический варианты сценических действий и т. д. и т. п. 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История[править |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>править</w:t>
      </w:r>
      <w:proofErr w:type="gramEnd"/>
      <w:r w:rsidRPr="00655728">
        <w:rPr>
          <w:rFonts w:ascii="Arial" w:hAnsi="Arial" w:cs="Arial"/>
          <w:color w:val="222222"/>
          <w:sz w:val="21"/>
          <w:szCs w:val="21"/>
        </w:rPr>
        <w:t xml:space="preserve"> код]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Искусство кукольников очень старое — в разных странах возникали свои, ставшие затем традиционными, виды кукол и типы представлений. Есть сведения о существовании ритуальных мистерий в Египте, во время которых женщины носили куклу Осириса. В Древней Греции кукольный театр существовал в эпоху эллинизма. Истоки кукольного театра — в языческих обрядах, играх с овеществлёнными богами. Упоминание об игровых куклах встречаются у Геродота,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Ксенофонта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, Аристотеля, Горация, Марка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Аврелия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Апулея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[1]. Однако в Древнюю Грецию и Древний Рим кукольные представления, условно говоря, эстрадного типа и искусство театра кукол пришли с бродячими группами кукольников из Древней Индии (сухопутными и морскими путями через Древний Иран) и Древнего Китая.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>(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О.Цехновицер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,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И.Еремин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>.</w:t>
      </w:r>
      <w:proofErr w:type="gramEnd"/>
      <w:r w:rsidRPr="00655728">
        <w:rPr>
          <w:rFonts w:ascii="Arial" w:hAnsi="Arial" w:cs="Arial"/>
          <w:color w:val="222222"/>
          <w:sz w:val="21"/>
          <w:szCs w:val="21"/>
        </w:rPr>
        <w:t xml:space="preserve"> Театр Петрушки. —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 xml:space="preserve">Москва-Ленинград.: «Госиздат», 1927 г.) </w:t>
      </w:r>
      <w:proofErr w:type="gramEnd"/>
    </w:p>
    <w:p w:rsid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 xml:space="preserve">Народные кукольные театры Древнего Рима родственны древнеримской комедии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ателлане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 с комическим героем-шутом </w:t>
      </w:r>
      <w:proofErr w:type="spellStart"/>
      <w:r w:rsidRPr="00655728">
        <w:rPr>
          <w:rFonts w:ascii="Arial" w:hAnsi="Arial" w:cs="Arial"/>
          <w:color w:val="222222"/>
          <w:sz w:val="21"/>
          <w:szCs w:val="21"/>
        </w:rPr>
        <w:t>Макком</w:t>
      </w:r>
      <w:proofErr w:type="spellEnd"/>
      <w:r w:rsidRPr="00655728">
        <w:rPr>
          <w:rFonts w:ascii="Arial" w:hAnsi="Arial" w:cs="Arial"/>
          <w:color w:val="222222"/>
          <w:sz w:val="21"/>
          <w:szCs w:val="21"/>
        </w:rPr>
        <w:t xml:space="preserve">, прообразом будущего Пульчинеллы. </w:t>
      </w:r>
    </w:p>
    <w:p w:rsidR="00655728" w:rsidRDefault="00655728" w:rsidP="00655728">
      <w:pPr>
        <w:pStyle w:val="a4"/>
        <w:numPr>
          <w:ilvl w:val="0"/>
          <w:numId w:val="2"/>
        </w:numPr>
        <w:spacing w:before="120" w:after="1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Театры России. 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Москва. </w:t>
      </w:r>
      <w:r w:rsidRPr="00655728">
        <w:rPr>
          <w:rFonts w:ascii="Arial" w:hAnsi="Arial" w:cs="Arial"/>
          <w:color w:val="222222"/>
          <w:sz w:val="21"/>
          <w:szCs w:val="21"/>
        </w:rPr>
        <w:t xml:space="preserve">Театр кукол имени С. В. </w:t>
      </w:r>
      <w:proofErr w:type="gramStart"/>
      <w:r w:rsidRPr="00655728">
        <w:rPr>
          <w:rFonts w:ascii="Arial" w:hAnsi="Arial" w:cs="Arial"/>
          <w:color w:val="222222"/>
          <w:sz w:val="21"/>
          <w:szCs w:val="21"/>
        </w:rPr>
        <w:t>Образцова</w:t>
      </w:r>
      <w:proofErr w:type="gramEnd"/>
      <w:r w:rsidRPr="00655728">
        <w:rPr>
          <w:rFonts w:ascii="Arial" w:hAnsi="Arial" w:cs="Arial"/>
          <w:color w:val="222222"/>
          <w:sz w:val="21"/>
          <w:szCs w:val="21"/>
        </w:rPr>
        <w:t xml:space="preserve"> </w:t>
      </w:r>
    </w:p>
    <w:p w:rsidR="00655728" w:rsidRP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 w:rsidRPr="00655728">
        <w:rPr>
          <w:rFonts w:ascii="Arial" w:hAnsi="Arial" w:cs="Arial"/>
          <w:color w:val="222222"/>
          <w:sz w:val="21"/>
          <w:szCs w:val="21"/>
        </w:rPr>
        <w:t>международный кукольный фестиваль, а также учреждена Международная премия имени актёра, которая вручается за существенный в</w:t>
      </w:r>
      <w:r>
        <w:rPr>
          <w:rFonts w:ascii="Arial" w:hAnsi="Arial" w:cs="Arial"/>
          <w:color w:val="222222"/>
          <w:sz w:val="21"/>
          <w:szCs w:val="21"/>
        </w:rPr>
        <w:t xml:space="preserve">клад в искусство театра кукол. </w:t>
      </w:r>
    </w:p>
    <w:p w:rsid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 xml:space="preserve">Санкт Петербург </w:t>
      </w:r>
      <w:proofErr w:type="gramStart"/>
      <w:r>
        <w:rPr>
          <w:rFonts w:ascii="Arial" w:hAnsi="Arial" w:cs="Arial"/>
          <w:color w:val="222222"/>
          <w:sz w:val="21"/>
          <w:szCs w:val="21"/>
        </w:rPr>
        <w:t>–н</w:t>
      </w:r>
      <w:proofErr w:type="gramEnd"/>
      <w:r>
        <w:rPr>
          <w:rFonts w:ascii="Arial" w:hAnsi="Arial" w:cs="Arial"/>
          <w:color w:val="222222"/>
          <w:sz w:val="21"/>
          <w:szCs w:val="21"/>
        </w:rPr>
        <w:t>айти и выписать</w:t>
      </w:r>
    </w:p>
    <w:p w:rsidR="00655728" w:rsidRDefault="00655728" w:rsidP="00655728">
      <w:pPr>
        <w:pStyle w:val="a4"/>
        <w:spacing w:before="120" w:after="120"/>
        <w:ind w:left="7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Ростов-на-Дону. Ростовский театр кукол.</w:t>
      </w:r>
    </w:p>
    <w:p w:rsidR="00655728" w:rsidRPr="00655728" w:rsidRDefault="00655728" w:rsidP="00655728">
      <w:pPr>
        <w:pStyle w:val="a4"/>
        <w:numPr>
          <w:ilvl w:val="0"/>
          <w:numId w:val="2"/>
        </w:numPr>
        <w:spacing w:before="120" w:after="120"/>
        <w:rPr>
          <w:rFonts w:ascii="Arial" w:hAnsi="Arial" w:cs="Arial"/>
          <w:color w:val="222222"/>
          <w:sz w:val="21"/>
          <w:szCs w:val="21"/>
        </w:rPr>
      </w:pPr>
      <w:r>
        <w:rPr>
          <w:rFonts w:ascii="Arial" w:hAnsi="Arial" w:cs="Arial"/>
          <w:color w:val="222222"/>
          <w:sz w:val="21"/>
          <w:szCs w:val="21"/>
        </w:rPr>
        <w:t>Домашнее задание. Реферат по теме</w:t>
      </w:r>
      <w:r w:rsidR="00F618E7">
        <w:rPr>
          <w:rFonts w:ascii="Arial" w:hAnsi="Arial" w:cs="Arial"/>
          <w:color w:val="222222"/>
          <w:sz w:val="21"/>
          <w:szCs w:val="21"/>
        </w:rPr>
        <w:t>: «</w:t>
      </w:r>
      <w:r w:rsidR="00F618E7">
        <w:rPr>
          <w:rFonts w:ascii="Arial" w:hAnsi="Arial" w:cs="Arial"/>
          <w:color w:val="222222"/>
          <w:sz w:val="21"/>
          <w:szCs w:val="21"/>
        </w:rPr>
        <w:t>Ростовский театр кукол</w:t>
      </w:r>
      <w:r w:rsidR="00F618E7">
        <w:rPr>
          <w:rFonts w:ascii="Arial" w:hAnsi="Arial" w:cs="Arial"/>
          <w:color w:val="222222"/>
          <w:sz w:val="21"/>
          <w:szCs w:val="21"/>
        </w:rPr>
        <w:t xml:space="preserve">», можно использовать личные фото посещения театра, билеты, программки. </w:t>
      </w:r>
      <w:bookmarkStart w:id="0" w:name="_GoBack"/>
      <w:bookmarkEnd w:id="0"/>
    </w:p>
    <w:sectPr w:rsidR="00655728" w:rsidRPr="00655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85D03"/>
    <w:multiLevelType w:val="hybridMultilevel"/>
    <w:tmpl w:val="D3FE5D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9A0627"/>
    <w:multiLevelType w:val="hybridMultilevel"/>
    <w:tmpl w:val="49D4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A58"/>
    <w:rsid w:val="0012157B"/>
    <w:rsid w:val="00655728"/>
    <w:rsid w:val="00A4649D"/>
    <w:rsid w:val="00AA1A58"/>
    <w:rsid w:val="00BC78D0"/>
    <w:rsid w:val="00F6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8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2157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78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215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215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85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1%D0%BA%D1%83%D1%81%D1%81%D1%82%D0%B2%D0%BE" TargetMode="External"/><Relationship Id="rId13" Type="http://schemas.openxmlformats.org/officeDocument/2006/relationships/hyperlink" Target="https://ru.wikipedia.org/wiki/%D0%98%D0%B7%D0%BE%D0%B1%D1%80%D0%B0%D0%B7%D0%B8%D1%82%D0%B5%D0%BB%D1%8C%D0%BD%D0%BE%D0%B5_%D0%B8%D1%81%D0%BA%D1%83%D1%81%D1%81%D1%82%D0%B2%D0%BE" TargetMode="External"/><Relationship Id="rId18" Type="http://schemas.openxmlformats.org/officeDocument/2006/relationships/hyperlink" Target="https://ru.wikipedia.org/wiki/%D0%90%D0%BA%D1%82%D1%91%D1%80" TargetMode="External"/><Relationship Id="rId26" Type="http://schemas.openxmlformats.org/officeDocument/2006/relationships/hyperlink" Target="https://ru.wikipedia.org/wiki/%D0%9F%D0%B0%D0%BD%D1%82%D0%BE%D0%BC%D0%B8%D0%BC%D0%B0" TargetMode="External"/><Relationship Id="rId39" Type="http://schemas.openxmlformats.org/officeDocument/2006/relationships/hyperlink" Target="https://ru.wikipedia.org/wiki/%D0%9A%D1%83%D0%BB%D1%8C%D1%82%D1%83%D1%80%D0%B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A2%D0%B5%D0%B0%D1%82%D1%80" TargetMode="External"/><Relationship Id="rId34" Type="http://schemas.openxmlformats.org/officeDocument/2006/relationships/hyperlink" Target="https://ru.wikipedia.org/wiki/%D0%91%D1%83%D1%82%D0%B0%D1%84%D0%BE%D1%80%D0%B8%D1%8F" TargetMode="External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%D0%98%D1%81%D0%BA%D1%83%D1%81%D1%81%D1%82%D0%B2%D0%BE" TargetMode="External"/><Relationship Id="rId12" Type="http://schemas.openxmlformats.org/officeDocument/2006/relationships/hyperlink" Target="https://ru.wikipedia.org/wiki/%D0%9F%D0%B5%D0%BD%D0%B8%D0%B5" TargetMode="External"/><Relationship Id="rId17" Type="http://schemas.openxmlformats.org/officeDocument/2006/relationships/hyperlink" Target="https://ru.wikipedia.org/wiki/%D0%A2%D0%B5%D0%B0%D1%82%D1%80" TargetMode="External"/><Relationship Id="rId25" Type="http://schemas.openxmlformats.org/officeDocument/2006/relationships/hyperlink" Target="https://ru.wikipedia.org/wiki/%D0%9A%D1%83%D0%BA%D0%BE%D0%BB%D1%8C%D0%BD%D1%8B%D0%B9_%D1%82%D0%B5%D0%B0%D1%82%D1%80" TargetMode="External"/><Relationship Id="rId33" Type="http://schemas.openxmlformats.org/officeDocument/2006/relationships/hyperlink" Target="https://ru.wikipedia.org/wiki/%D0%A5%D0%BE%D1%80%D0%B5%D0%BE%D0%B3%D1%80%D0%B0%D1%84" TargetMode="External"/><Relationship Id="rId38" Type="http://schemas.openxmlformats.org/officeDocument/2006/relationships/hyperlink" Target="https://ru.wikipedia.org/wiki/%D0%A2%D0%B5%D0%B0%D1%82%D1%80" TargetMode="Externa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2%D0%B5%D0%B0%D1%82%D1%80" TargetMode="External"/><Relationship Id="rId20" Type="http://schemas.openxmlformats.org/officeDocument/2006/relationships/hyperlink" Target="https://ru.wikipedia.org/wiki/%D0%A2%D0%B5%D0%B0%D1%82%D1%80" TargetMode="External"/><Relationship Id="rId29" Type="http://schemas.openxmlformats.org/officeDocument/2006/relationships/hyperlink" Target="https://ru.wikipedia.org/wiki/%D0%A2%D0%B5%D0%B0%D1%82%D1%80%D0%B0%D0%BB%D1%8C%D0%BD%D1%8B%D0%B9_%D1%80%D0%B5%D0%B6%D0%B8%D1%81%D1%81%D1%91%D1%80" TargetMode="External"/><Relationship Id="rId41" Type="http://schemas.openxmlformats.org/officeDocument/2006/relationships/hyperlink" Target="https://ru.wikipedia.org/wiki/%D0%A2%D0%B5%D0%B0%D1%82%D1%8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3%D1%80%D0%B5%D1%87%D0%B5%D1%81%D0%BA%D0%B8%D0%B9_%D1%8F%D0%B7%D1%8B%D0%BA" TargetMode="External"/><Relationship Id="rId11" Type="http://schemas.openxmlformats.org/officeDocument/2006/relationships/hyperlink" Target="https://ru.wikipedia.org/wiki/%D0%A5%D0%BE%D1%80%D0%B5%D0%BE%D0%B3%D1%80%D0%B0%D1%84%D0%B8%D1%8F" TargetMode="External"/><Relationship Id="rId24" Type="http://schemas.openxmlformats.org/officeDocument/2006/relationships/hyperlink" Target="https://ru.wikipedia.org/wiki/%D0%91%D0%B0%D0%BB%D0%B5%D1%82" TargetMode="External"/><Relationship Id="rId32" Type="http://schemas.openxmlformats.org/officeDocument/2006/relationships/hyperlink" Target="https://ru.wikipedia.org/wiki/%D0%9A%D0%BE%D0%BC%D0%BF%D0%BE%D0%B7%D0%B8%D1%82%D0%BE%D1%80" TargetMode="External"/><Relationship Id="rId37" Type="http://schemas.openxmlformats.org/officeDocument/2006/relationships/hyperlink" Target="https://ru.wikipedia.org/wiki/%D0%A2%D0%B5%D0%B0%D1%82%D1%80" TargetMode="External"/><Relationship Id="rId40" Type="http://schemas.openxmlformats.org/officeDocument/2006/relationships/hyperlink" Target="https://ru.wikipedia.org/wiki/%D0%A2%D0%B5%D0%B0%D1%82%D1%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A2%D0%B5%D0%B0%D1%82%D1%80" TargetMode="External"/><Relationship Id="rId23" Type="http://schemas.openxmlformats.org/officeDocument/2006/relationships/hyperlink" Target="https://ru.wikipedia.org/wiki/%D0%9E%D0%BF%D0%B5%D1%80%D0%B0" TargetMode="External"/><Relationship Id="rId28" Type="http://schemas.openxmlformats.org/officeDocument/2006/relationships/hyperlink" Target="https://ru.wikipedia.org/wiki/%D0%A1%D0%BF%D0%B5%D0%BA%D1%82%D0%B0%D0%BA%D0%BB%D1%8C" TargetMode="External"/><Relationship Id="rId36" Type="http://schemas.openxmlformats.org/officeDocument/2006/relationships/hyperlink" Target="https://ru.wikipedia.org/wiki/%D0%93%D1%80%D0%B8%D0%BC%D1%91%D1%80" TargetMode="External"/><Relationship Id="rId10" Type="http://schemas.openxmlformats.org/officeDocument/2006/relationships/hyperlink" Target="https://ru.wikipedia.org/wiki/%D0%9C%D1%83%D0%B7%D1%8B%D0%BA%D0%B0" TargetMode="External"/><Relationship Id="rId19" Type="http://schemas.openxmlformats.org/officeDocument/2006/relationships/hyperlink" Target="https://ru.wikipedia.org/wiki/%D0%A2%D0%B5%D0%B0%D1%82%D1%80" TargetMode="External"/><Relationship Id="rId31" Type="http://schemas.openxmlformats.org/officeDocument/2006/relationships/hyperlink" Target="https://ru.wikipedia.org/wiki/%D0%91%D0%B0%D0%BB%D0%B5%D1%82%D0%BC%D0%B5%D0%B9%D1%81%D1%82%D0%B5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B%D0%B8%D1%82%D0%B5%D1%80%D0%B0%D1%82%D1%83%D1%80%D0%B0" TargetMode="External"/><Relationship Id="rId14" Type="http://schemas.openxmlformats.org/officeDocument/2006/relationships/hyperlink" Target="https://ru.wikipedia.org/wiki/%D0%A2%D0%B5%D0%B0%D1%82%D1%80" TargetMode="External"/><Relationship Id="rId22" Type="http://schemas.openxmlformats.org/officeDocument/2006/relationships/hyperlink" Target="https://ru.wikipedia.org/wiki/%D0%94%D1%80%D0%B0%D0%BC%D0%B0%D1%82%D0%B8%D1%87%D0%B5%D1%81%D0%BA%D0%B8%D0%B9_%D1%82%D0%B5%D0%B0%D1%82%D1%80" TargetMode="External"/><Relationship Id="rId27" Type="http://schemas.openxmlformats.org/officeDocument/2006/relationships/hyperlink" Target="https://ru.wikipedia.org/wiki/%D0%A2%D0%B5%D0%B0%D1%82%D1%80" TargetMode="External"/><Relationship Id="rId30" Type="http://schemas.openxmlformats.org/officeDocument/2006/relationships/hyperlink" Target="https://ru.wikipedia.org/wiki/%D0%94%D0%B8%D1%80%D0%B8%D0%B6%D1%91%D1%80" TargetMode="External"/><Relationship Id="rId35" Type="http://schemas.openxmlformats.org/officeDocument/2006/relationships/hyperlink" Target="https://ru.wikipedia.org/wiki/%D0%9A%D0%BE%D1%81%D1%82%D1%8E%D0%BC%D0%B5%D1%80" TargetMode="Externa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1586</Words>
  <Characters>9043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Рисунок</dc:creator>
  <cp:lastModifiedBy>Рисунок</cp:lastModifiedBy>
  <cp:revision>3</cp:revision>
  <dcterms:created xsi:type="dcterms:W3CDTF">2020-03-27T07:16:00Z</dcterms:created>
  <dcterms:modified xsi:type="dcterms:W3CDTF">2020-03-27T07:50:00Z</dcterms:modified>
</cp:coreProperties>
</file>