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FE" w:rsidRDefault="00B64BFE" w:rsidP="00B64B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B64BFE" w:rsidRPr="00260836" w:rsidRDefault="00B64BFE" w:rsidP="00B64B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06.04.2020 г. </w:t>
      </w:r>
      <w:r w:rsidR="00260836" w:rsidRPr="00260836">
        <w:rPr>
          <w:rFonts w:ascii="Times New Roman" w:hAnsi="Times New Roman" w:cs="Times New Roman"/>
          <w:b/>
          <w:sz w:val="28"/>
          <w:szCs w:val="28"/>
        </w:rPr>
        <w:t>Способы защиты имущественных и неимущественных</w:t>
      </w:r>
      <w:r w:rsidR="00260836">
        <w:rPr>
          <w:rFonts w:ascii="Times New Roman" w:hAnsi="Times New Roman" w:cs="Times New Roman"/>
          <w:sz w:val="28"/>
          <w:szCs w:val="28"/>
        </w:rPr>
        <w:t xml:space="preserve">       </w:t>
      </w:r>
      <w:r w:rsidR="00260836" w:rsidRPr="00260836">
        <w:rPr>
          <w:rFonts w:ascii="Times New Roman" w:hAnsi="Times New Roman" w:cs="Times New Roman"/>
          <w:b/>
          <w:sz w:val="28"/>
          <w:szCs w:val="28"/>
        </w:rPr>
        <w:t>прав</w:t>
      </w:r>
      <w:r w:rsidRPr="00260836">
        <w:rPr>
          <w:rFonts w:ascii="Times New Roman" w:hAnsi="Times New Roman" w:cs="Times New Roman"/>
          <w:b/>
          <w:sz w:val="28"/>
          <w:szCs w:val="28"/>
        </w:rPr>
        <w:t>.</w:t>
      </w:r>
    </w:p>
    <w:p w:rsidR="00260836" w:rsidRDefault="00260836" w:rsidP="00260836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</w:p>
    <w:p w:rsidR="00260836" w:rsidRDefault="00260836" w:rsidP="0026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1.Понятие способов защиты гражданских прав;</w:t>
      </w:r>
    </w:p>
    <w:p w:rsidR="00260836" w:rsidRDefault="00260836" w:rsidP="0026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2.Основные способы защиты гражданских прав</w:t>
      </w:r>
    </w:p>
    <w:p w:rsidR="007A4117" w:rsidRDefault="007A4117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A4117">
        <w:rPr>
          <w:rFonts w:ascii="Times New Roman" w:hAnsi="Times New Roman" w:cs="Times New Roman"/>
          <w:sz w:val="28"/>
          <w:szCs w:val="28"/>
        </w:rPr>
        <w:t>.</w:t>
      </w:r>
      <w:r w:rsidRPr="00784D28">
        <w:rPr>
          <w:rFonts w:ascii="Times New Roman" w:hAnsi="Times New Roman" w:cs="Times New Roman"/>
          <w:b/>
          <w:sz w:val="28"/>
          <w:szCs w:val="28"/>
        </w:rPr>
        <w:t>Повторение изученного материала</w:t>
      </w:r>
    </w:p>
    <w:p w:rsidR="007A4117" w:rsidRDefault="007A4117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-Гражданское право-это отрасль права, регулирующая имущественные и связанные с ними личные неимущественные отношения.</w:t>
      </w:r>
    </w:p>
    <w:p w:rsidR="007A4117" w:rsidRDefault="007A4117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-Имущественными отношениями называют отношения, возникающие между людьми по поводу материальных благ (затрагивают отношения собственности, купли-продажи, обмена, аренды, дарения, наследования и др.)</w:t>
      </w:r>
    </w:p>
    <w:p w:rsidR="007A4117" w:rsidRDefault="007A4117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-Личные неимущественные отношения-это не имеющие экономического содержания отношения между людьми по поводу нематериальных благ </w:t>
      </w:r>
      <w:r w:rsidR="006C24E8">
        <w:rPr>
          <w:rFonts w:ascii="Times New Roman" w:hAnsi="Times New Roman" w:cs="Times New Roman"/>
          <w:sz w:val="28"/>
          <w:szCs w:val="28"/>
        </w:rPr>
        <w:t>(личная жизнь, охрана достоинства, чести, деловой репутации, интересов граждан, авторские права и т.д.)</w:t>
      </w:r>
    </w:p>
    <w:p w:rsidR="006C24E8" w:rsidRDefault="006C24E8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218440</wp:posOffset>
                </wp:positionV>
                <wp:extent cx="9525" cy="123825"/>
                <wp:effectExtent l="76200" t="0" r="6667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759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09.95pt;margin-top:17.2pt;width:.75pt;height:9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180340</wp:posOffset>
                </wp:positionV>
                <wp:extent cx="0" cy="152400"/>
                <wp:effectExtent l="76200" t="0" r="571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DFC9C" id="Прямая со стрелкой 1" o:spid="_x0000_s1026" type="#_x0000_t32" style="position:absolute;margin-left:282.45pt;margin-top:14.2pt;width:0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_                            Имущественные правоотношения</w:t>
      </w:r>
    </w:p>
    <w:p w:rsidR="006C24E8" w:rsidRDefault="006C24E8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Вещные                                      Обязательственные</w:t>
      </w:r>
    </w:p>
    <w:p w:rsidR="006C24E8" w:rsidRDefault="006C24E8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(по поводу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вещей,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(по поводу передачи имущества,</w:t>
      </w:r>
    </w:p>
    <w:p w:rsidR="006C24E8" w:rsidRDefault="006C24E8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ценных бумаг и т.п.)                      выполнения работ, оказания услуг)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             Нематериальные блага: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1.жизнь и здоровье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2.право на имя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3.личная неприкосновенность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4.честь и доброе имя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5.деловая репутация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6.неприкосновенность частной жизни, личная и семейная тайна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7.право свободного передвижения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8.право выбора места пребывания и жительства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9.право авторства и иные права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4874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74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Особое место в перечне нематериальных благ занимают понятие чести, достоинства и деловой репутации.</w:t>
      </w:r>
    </w:p>
    <w:p w:rsidR="004874EA" w:rsidRDefault="004874EA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«честь» и</w:t>
      </w:r>
      <w:r w:rsidR="0047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«достоинство»</w:t>
      </w:r>
      <w:r w:rsidR="00477282">
        <w:rPr>
          <w:rFonts w:ascii="Times New Roman" w:hAnsi="Times New Roman" w:cs="Times New Roman"/>
          <w:sz w:val="28"/>
          <w:szCs w:val="28"/>
        </w:rPr>
        <w:t xml:space="preserve"> отражают объективную оценку гражданина окружающими и его самооценку. Деловая репутация-это оценка профессиональных качеств субъекта права. Честь, достоинство, деловая репутация гражданина в совокупности определяют «доброе имя», неприкосновенность которого гарантирует Конституция РФ (ст. 23).</w:t>
      </w:r>
    </w:p>
    <w:p w:rsidR="00784D28" w:rsidRDefault="00784D28" w:rsidP="00784D28">
      <w:pPr>
        <w:rPr>
          <w:rFonts w:ascii="Times New Roman" w:hAnsi="Times New Roman" w:cs="Times New Roman"/>
          <w:b/>
          <w:sz w:val="28"/>
          <w:szCs w:val="28"/>
        </w:rPr>
      </w:pPr>
      <w:r w:rsidRPr="00784D28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 Изучение</w:t>
      </w:r>
      <w:r w:rsidRPr="00CD30AD">
        <w:rPr>
          <w:rFonts w:ascii="Times New Roman" w:hAnsi="Times New Roman" w:cs="Times New Roman"/>
          <w:b/>
          <w:sz w:val="28"/>
          <w:szCs w:val="28"/>
        </w:rPr>
        <w:t xml:space="preserve"> нового материала:</w:t>
      </w:r>
    </w:p>
    <w:p w:rsidR="00784D28" w:rsidRDefault="00784D28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защиты гражданских прав-</w:t>
      </w:r>
      <w:r>
        <w:rPr>
          <w:rFonts w:ascii="Times New Roman" w:hAnsi="Times New Roman" w:cs="Times New Roman"/>
          <w:sz w:val="28"/>
          <w:szCs w:val="28"/>
        </w:rPr>
        <w:t>это предусмотренные законом меры, направленные на восстановление нарушенного гражданского права субъекта или на обеспечение этого права.</w:t>
      </w:r>
    </w:p>
    <w:p w:rsidR="008F34B8" w:rsidRDefault="00784D28" w:rsidP="00EC0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874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874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Общий перечень способов</w:t>
      </w:r>
      <w:r w:rsidRPr="00784D28">
        <w:rPr>
          <w:rFonts w:ascii="Times New Roman" w:hAnsi="Times New Roman" w:cs="Times New Roman"/>
          <w:sz w:val="28"/>
          <w:szCs w:val="28"/>
        </w:rPr>
        <w:t xml:space="preserve"> защиты гражданских прав</w:t>
      </w:r>
      <w:r>
        <w:rPr>
          <w:rFonts w:ascii="Times New Roman" w:hAnsi="Times New Roman" w:cs="Times New Roman"/>
          <w:sz w:val="28"/>
          <w:szCs w:val="28"/>
        </w:rPr>
        <w:t xml:space="preserve"> дан в ст. 12 Гражданского кодекса РФ. Субъект гражданских правоотношений вправе использовать один или сразу несколько способов защиты.</w:t>
      </w:r>
    </w:p>
    <w:p w:rsidR="008F34B8" w:rsidRDefault="008F34B8" w:rsidP="008F34B8">
      <w:pPr>
        <w:rPr>
          <w:rFonts w:ascii="Times New Roman" w:hAnsi="Times New Roman" w:cs="Times New Roman"/>
          <w:sz w:val="28"/>
          <w:szCs w:val="28"/>
        </w:rPr>
      </w:pPr>
      <w:r w:rsidRPr="008F34B8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34B8" w:rsidRDefault="008F34B8" w:rsidP="008F34B8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-Используя интернет ресурсы, выписать из ст. 12 Гражданского кодекса РФ </w:t>
      </w:r>
      <w:r>
        <w:rPr>
          <w:rFonts w:ascii="Times New Roman" w:hAnsi="Times New Roman" w:cs="Times New Roman"/>
          <w:b/>
          <w:sz w:val="28"/>
          <w:szCs w:val="28"/>
        </w:rPr>
        <w:t>способы защиты гражданских прав</w:t>
      </w:r>
      <w:r>
        <w:rPr>
          <w:rFonts w:ascii="Times New Roman" w:hAnsi="Times New Roman" w:cs="Times New Roman"/>
          <w:sz w:val="28"/>
          <w:szCs w:val="28"/>
        </w:rPr>
        <w:t xml:space="preserve"> (12 способов) </w:t>
      </w:r>
      <w:r w:rsidRPr="008F34B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2A00FF" w:rsidRDefault="008F34B8" w:rsidP="008F3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-Оформить развернутый ответ на следующее задание: назовите и проиллюстрируйте примерами любые три способа защиты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F34B8">
        <w:rPr>
          <w:rFonts w:ascii="Times New Roman" w:hAnsi="Times New Roman" w:cs="Times New Roman"/>
          <w:sz w:val="28"/>
          <w:szCs w:val="28"/>
        </w:rPr>
        <w:t>ражданских прав</w:t>
      </w:r>
      <w:r>
        <w:rPr>
          <w:rFonts w:ascii="Times New Roman" w:hAnsi="Times New Roman" w:cs="Times New Roman"/>
          <w:sz w:val="28"/>
          <w:szCs w:val="28"/>
        </w:rPr>
        <w:t xml:space="preserve"> (сначала назовите способ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защиты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F34B8">
        <w:rPr>
          <w:rFonts w:ascii="Times New Roman" w:hAnsi="Times New Roman" w:cs="Times New Roman"/>
          <w:sz w:val="28"/>
          <w:szCs w:val="28"/>
        </w:rPr>
        <w:t>ражданских прав</w:t>
      </w:r>
      <w:r w:rsidR="002A00FF">
        <w:rPr>
          <w:rFonts w:ascii="Times New Roman" w:hAnsi="Times New Roman" w:cs="Times New Roman"/>
          <w:sz w:val="28"/>
          <w:szCs w:val="28"/>
        </w:rPr>
        <w:t>, затем приведите соответствующий пример).</w:t>
      </w:r>
    </w:p>
    <w:p w:rsidR="007E151C" w:rsidRPr="007E151C" w:rsidRDefault="007E151C" w:rsidP="008F34B8">
      <w:pPr>
        <w:rPr>
          <w:rFonts w:ascii="Times New Roman" w:hAnsi="Times New Roman" w:cs="Times New Roman"/>
          <w:b/>
          <w:sz w:val="28"/>
          <w:szCs w:val="28"/>
        </w:rPr>
      </w:pPr>
      <w:r w:rsidRPr="007E151C"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</w:p>
    <w:p w:rsidR="007E151C" w:rsidRDefault="007E151C" w:rsidP="008F34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Содержание каждого из указанных способов защиты в</w:t>
      </w:r>
      <w:r w:rsidRPr="007E151C">
        <w:rPr>
          <w:rFonts w:ascii="Times New Roman" w:hAnsi="Times New Roman" w:cs="Times New Roman"/>
          <w:sz w:val="28"/>
          <w:szCs w:val="28"/>
        </w:rPr>
        <w:t xml:space="preserve"> ст. 12 Гражданского кодекса РФ</w:t>
      </w:r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порядок его применения конкретизируется в нормах </w:t>
      </w:r>
      <w:r w:rsidR="00977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общей части ГК (ст. 13 - 16 ГК)</w:t>
      </w:r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 нормах, относящихся к институтам сделок, права собственности, обязательственного права. </w:t>
      </w:r>
    </w:p>
    <w:p w:rsidR="00977FAF" w:rsidRDefault="007E151C" w:rsidP="008F34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77F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Самозащита гражданских прав</w:t>
      </w:r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это совершение </w:t>
      </w:r>
      <w:proofErr w:type="spellStart"/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управомоченным</w:t>
      </w:r>
      <w:proofErr w:type="spellEnd"/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лицом дозволенных законом действий фактического порядка, направленных на охрану его личных или имущественных прав и интересов (ст. 14 ГК). Самозащита применяется в тех случаях, когда обстоятельства исключают возможность обращения в настоящее время за защитой к государственным органам. Оно не должно выходить за пределы тех прав, которые защищает потерпевший, и должна быть соразмерной по своим формам посягательству как, правило, обеспечивая защиту вещественных прав. </w:t>
      </w:r>
    </w:p>
    <w:p w:rsidR="007E151C" w:rsidRPr="00977FAF" w:rsidRDefault="007E151C" w:rsidP="008F34B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Например, установка сигнализации на автомобиле, установка забора вокруг частного дома. Однако известен случай, когда собственник дачи огородил </w:t>
      </w:r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свой участок колючей проволокой, пропустив через ограду электрический ток. Недопустимость подобного рода "охранных" средств очевидна, так как они направлены не только на охрану имущества, но и на причинение вреда лицу, которое может вступить в контакт с такого рода сооружением по неосторожности. Из этого следует вывод, что </w:t>
      </w:r>
      <w:proofErr w:type="spellStart"/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управомоченный</w:t>
      </w:r>
      <w:proofErr w:type="spellEnd"/>
      <w:r w:rsidRPr="007E15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субъект вправе использовать лишь такие меры самозащиты, которые не ущемляют прав и законных интересов других лиц. </w:t>
      </w:r>
      <w:r w:rsidRPr="00977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же использование недозволенных средств защиты причиняет вред другим лицам, то возникает предусмотренная законом обязанность по возмещению причиненного вреда</w:t>
      </w:r>
      <w:r w:rsidR="00977F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84D28" w:rsidRPr="00784D28" w:rsidRDefault="00784D28" w:rsidP="00EC0558">
      <w:pPr>
        <w:rPr>
          <w:rFonts w:ascii="Times New Roman" w:hAnsi="Times New Roman" w:cs="Times New Roman"/>
          <w:sz w:val="28"/>
          <w:szCs w:val="28"/>
        </w:rPr>
      </w:pPr>
    </w:p>
    <w:p w:rsidR="006C24E8" w:rsidRPr="007A4117" w:rsidRDefault="006C24E8" w:rsidP="00EC0558">
      <w:pPr>
        <w:rPr>
          <w:rFonts w:ascii="Times New Roman" w:hAnsi="Times New Roman" w:cs="Times New Roman"/>
          <w:sz w:val="28"/>
          <w:szCs w:val="28"/>
        </w:rPr>
      </w:pPr>
    </w:p>
    <w:p w:rsidR="00260836" w:rsidRPr="00CD30AD" w:rsidRDefault="00260836" w:rsidP="00260836">
      <w:pPr>
        <w:rPr>
          <w:rFonts w:ascii="Times New Roman" w:hAnsi="Times New Roman" w:cs="Times New Roman"/>
          <w:sz w:val="28"/>
          <w:szCs w:val="28"/>
        </w:rPr>
      </w:pPr>
    </w:p>
    <w:p w:rsidR="00B64BFE" w:rsidRDefault="00B64BFE"/>
    <w:sectPr w:rsidR="00B6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1342C"/>
    <w:multiLevelType w:val="hybridMultilevel"/>
    <w:tmpl w:val="E0BE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FE"/>
    <w:rsid w:val="00260836"/>
    <w:rsid w:val="002A00FF"/>
    <w:rsid w:val="0035596E"/>
    <w:rsid w:val="00477282"/>
    <w:rsid w:val="004874EA"/>
    <w:rsid w:val="006C24E8"/>
    <w:rsid w:val="0075281A"/>
    <w:rsid w:val="00784D28"/>
    <w:rsid w:val="007A4117"/>
    <w:rsid w:val="007E151C"/>
    <w:rsid w:val="008F34B8"/>
    <w:rsid w:val="00977FAF"/>
    <w:rsid w:val="00A77D69"/>
    <w:rsid w:val="00B64BFE"/>
    <w:rsid w:val="00E42D11"/>
    <w:rsid w:val="00EC0558"/>
    <w:rsid w:val="00F1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272B-B21E-4CDC-B5FB-7A17CFD1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4B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2020-04-05T22:38:00Z</dcterms:created>
  <dcterms:modified xsi:type="dcterms:W3CDTF">2020-04-05T22:38:00Z</dcterms:modified>
</cp:coreProperties>
</file>