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F8" w:rsidRDefault="006874F8"/>
    <w:p w:rsidR="007138B0" w:rsidRDefault="007138B0" w:rsidP="007138B0">
      <w:pPr>
        <w:rPr>
          <w:b/>
        </w:rPr>
      </w:pPr>
      <w:r>
        <w:rPr>
          <w:b/>
        </w:rPr>
        <w:t xml:space="preserve">9 </w:t>
      </w:r>
      <w:proofErr w:type="gramStart"/>
      <w:r>
        <w:rPr>
          <w:b/>
        </w:rPr>
        <w:t>А</w:t>
      </w:r>
      <w:proofErr w:type="gramEnd"/>
      <w:r>
        <w:rPr>
          <w:b/>
        </w:rPr>
        <w:t xml:space="preserve"> класс – 06.04.2020</w:t>
      </w:r>
    </w:p>
    <w:p w:rsidR="007138B0" w:rsidRDefault="007138B0" w:rsidP="007138B0">
      <w:pPr>
        <w:rPr>
          <w:b/>
        </w:rPr>
      </w:pPr>
      <w:r>
        <w:rPr>
          <w:b/>
        </w:rPr>
        <w:t>9 Б класс – 10.04.2020</w:t>
      </w:r>
    </w:p>
    <w:p w:rsidR="007138B0" w:rsidRDefault="007138B0" w:rsidP="007138B0">
      <w:pPr>
        <w:rPr>
          <w:b/>
        </w:rPr>
      </w:pPr>
      <w:r>
        <w:rPr>
          <w:b/>
        </w:rPr>
        <w:t>Тема: Закономерности наследования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В поисковике вбиваете «Российская электронная школа»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Входим на сайт и находим вкладку «Предметы»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Находим предмет «Биология»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Находим «9 класс»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Находим урок 17</w:t>
      </w:r>
      <w:r w:rsidRPr="00C53E58">
        <w:rPr>
          <w:b/>
        </w:rPr>
        <w:t xml:space="preserve"> </w:t>
      </w:r>
      <w:r>
        <w:rPr>
          <w:b/>
        </w:rPr>
        <w:t>Закономерности наследования.</w:t>
      </w:r>
      <w:r>
        <w:t xml:space="preserve">  Открывается урок. Нажимаем вкладку «Основная часть», опускаемся ниже по странице и смотрим видео. Видеоматериал просматриваем внимательно, можно с паузами. Дальше опускаемся ниже видео по странице и нажимаем «В перед»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Попадаем на конспект лекции. Лекцию переписываем в тетрадь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В конце лекции нажимаем на клавишу «назад» и поднимаемся в верх по странице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В качестве закрепления нажимаем вкладку «Тренировочное задание» и выполняем его.</w:t>
      </w:r>
    </w:p>
    <w:p w:rsidR="007138B0" w:rsidRDefault="007138B0" w:rsidP="007138B0">
      <w:r w:rsidRPr="008B27F6">
        <w:rPr>
          <w:b/>
        </w:rPr>
        <w:t>Д.З.</w:t>
      </w:r>
      <w:r>
        <w:t xml:space="preserve"> параграф 36, 37</w:t>
      </w:r>
    </w:p>
    <w:p w:rsidR="007138B0" w:rsidRPr="00585AF7" w:rsidRDefault="007138B0" w:rsidP="007138B0">
      <w:pPr>
        <w:rPr>
          <w:b/>
        </w:rPr>
      </w:pPr>
      <w:r w:rsidRPr="00585AF7">
        <w:rPr>
          <w:b/>
        </w:rPr>
        <w:t xml:space="preserve">9 </w:t>
      </w:r>
      <w:proofErr w:type="gramStart"/>
      <w:r w:rsidRPr="00585AF7">
        <w:rPr>
          <w:b/>
        </w:rPr>
        <w:t>А</w:t>
      </w:r>
      <w:proofErr w:type="gramEnd"/>
      <w:r w:rsidRPr="00585AF7">
        <w:rPr>
          <w:b/>
        </w:rPr>
        <w:t xml:space="preserve"> класс 10.04.2020</w:t>
      </w:r>
    </w:p>
    <w:p w:rsidR="007138B0" w:rsidRPr="00585AF7" w:rsidRDefault="007138B0" w:rsidP="007138B0">
      <w:pPr>
        <w:rPr>
          <w:b/>
        </w:rPr>
      </w:pPr>
      <w:r w:rsidRPr="00585AF7">
        <w:rPr>
          <w:b/>
        </w:rPr>
        <w:t>9 Б класс 11.04.2020</w:t>
      </w:r>
    </w:p>
    <w:p w:rsidR="007138B0" w:rsidRDefault="007138B0" w:rsidP="007138B0">
      <w:pPr>
        <w:rPr>
          <w:b/>
        </w:rPr>
      </w:pPr>
      <w:r>
        <w:rPr>
          <w:b/>
        </w:rPr>
        <w:t>Тема: Решение генетических задач</w:t>
      </w:r>
    </w:p>
    <w:p w:rsidR="007138B0" w:rsidRDefault="007138B0" w:rsidP="007138B0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bCs/>
          <w:i/>
          <w:iCs/>
          <w:color w:val="000000"/>
          <w:sz w:val="21"/>
          <w:szCs w:val="21"/>
        </w:rPr>
      </w:pPr>
      <w:r w:rsidRPr="00F10C67">
        <w:rPr>
          <w:rFonts w:ascii="OpenSans" w:hAnsi="OpenSans"/>
          <w:b/>
          <w:bCs/>
          <w:i/>
          <w:iCs/>
          <w:color w:val="000000"/>
          <w:sz w:val="21"/>
          <w:szCs w:val="21"/>
        </w:rPr>
        <w:t>Задача 1.</w:t>
      </w:r>
      <w:r w:rsidRPr="00F10C67">
        <w:rPr>
          <w:rFonts w:ascii="OpenSans" w:hAnsi="OpenSans"/>
          <w:bCs/>
          <w:i/>
          <w:iCs/>
          <w:color w:val="000000"/>
          <w:sz w:val="21"/>
          <w:szCs w:val="21"/>
        </w:rPr>
        <w:t xml:space="preserve"> Светловолосый кареглазый мужчина из семьи, все члены которой имели карие глаза, женился на голубоглазой темноволосой женщине, мать которой была светловолосой. Какой фенотип можно ожидать у детей?</w:t>
      </w:r>
    </w:p>
    <w:p w:rsidR="007138B0" w:rsidRPr="00F10C67" w:rsidRDefault="007138B0" w:rsidP="007138B0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7138B0" w:rsidRPr="00F10C67" w:rsidRDefault="007138B0" w:rsidP="007138B0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 w:rsidRPr="00F10C67">
        <w:rPr>
          <w:rFonts w:ascii="OpenSans" w:hAnsi="OpenSans"/>
          <w:color w:val="000000"/>
          <w:sz w:val="21"/>
          <w:szCs w:val="21"/>
        </w:rPr>
        <w:t>Запомните – правильная запись условия генетической задачи– залог успешного решения. Взяв максимум из той информации, что нам дана, мы практически на 90% решаем поставленную задачу.</w:t>
      </w:r>
    </w:p>
    <w:p w:rsidR="007138B0" w:rsidRDefault="007138B0" w:rsidP="007138B0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bCs/>
          <w:i/>
          <w:iCs/>
          <w:color w:val="000000"/>
          <w:sz w:val="21"/>
          <w:szCs w:val="21"/>
        </w:rPr>
      </w:pPr>
      <w:r w:rsidRPr="00F10C67">
        <w:rPr>
          <w:rFonts w:ascii="OpenSans" w:hAnsi="OpenSans"/>
          <w:b/>
          <w:bCs/>
          <w:i/>
          <w:iCs/>
          <w:color w:val="000000"/>
          <w:sz w:val="21"/>
          <w:szCs w:val="21"/>
        </w:rPr>
        <w:t>Задача 2.</w:t>
      </w:r>
      <w:r w:rsidRPr="00F10C67">
        <w:rPr>
          <w:rFonts w:ascii="OpenSans" w:hAnsi="OpenSans"/>
          <w:bCs/>
          <w:i/>
          <w:iCs/>
          <w:color w:val="000000"/>
          <w:sz w:val="21"/>
          <w:szCs w:val="21"/>
        </w:rPr>
        <w:t xml:space="preserve"> Плоды томатов бывают красные и жёлтые, гладкие и пушистые. Ген красного цвета доминантный, ген пушистости рецессивный. Из собранного в крестьянском хозяйстве урожая помидоров оказалось 36 тонн гладких красных и 12 тонн красных пушистых. Сколько в собранном урожае будет жёлтых пушистых помидоров, если исходный материал был гетерозиготным по обоим признакам?</w:t>
      </w:r>
    </w:p>
    <w:p w:rsidR="007138B0" w:rsidRPr="00F10C67" w:rsidRDefault="007138B0" w:rsidP="007138B0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7138B0" w:rsidRDefault="007138B0" w:rsidP="007138B0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 w:rsidRPr="00F10C67">
        <w:rPr>
          <w:rFonts w:ascii="OpenSans" w:hAnsi="OpenSans"/>
          <w:color w:val="000000"/>
          <w:sz w:val="21"/>
          <w:szCs w:val="21"/>
        </w:rPr>
        <w:t>Очень лёгкая задача. Решить её можно, если аккуратно расписать и внимательно сосчитать генотипы потомков, или сразу дать ответ, опираясь на знание второго закона Менделя.</w:t>
      </w:r>
      <w:r w:rsidRPr="00F10C67">
        <w:rPr>
          <w:rFonts w:ascii="OpenSans" w:hAnsi="OpenSans"/>
          <w:color w:val="000000"/>
          <w:sz w:val="21"/>
          <w:szCs w:val="21"/>
        </w:rPr>
        <w:br/>
        <w:t>Будем двигаться по порядку.</w:t>
      </w:r>
    </w:p>
    <w:p w:rsidR="007138B0" w:rsidRDefault="007138B0" w:rsidP="007138B0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7138B0" w:rsidRPr="008B27F6" w:rsidRDefault="007138B0" w:rsidP="007138B0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1"/>
          <w:szCs w:val="21"/>
        </w:rPr>
      </w:pPr>
      <w:r w:rsidRPr="008B27F6">
        <w:rPr>
          <w:rFonts w:ascii="OpenSans" w:hAnsi="OpenSans"/>
          <w:b/>
          <w:color w:val="000000"/>
          <w:sz w:val="21"/>
          <w:szCs w:val="21"/>
        </w:rPr>
        <w:t>Д.З.</w:t>
      </w:r>
    </w:p>
    <w:p w:rsidR="007138B0" w:rsidRPr="00F10C67" w:rsidRDefault="007138B0" w:rsidP="007138B0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тетради пишем подробное решение задач по аналогии с пройденной темы.  Подписываем работы. Делаем фото. Пересылаем в группу.</w:t>
      </w:r>
    </w:p>
    <w:p w:rsidR="007138B0" w:rsidRDefault="007138B0">
      <w:bookmarkStart w:id="0" w:name="_GoBack"/>
      <w:bookmarkEnd w:id="0"/>
    </w:p>
    <w:sectPr w:rsidR="0071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35C9D"/>
    <w:multiLevelType w:val="hybridMultilevel"/>
    <w:tmpl w:val="07161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B0"/>
    <w:rsid w:val="006874F8"/>
    <w:rsid w:val="0071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C4E65-E45D-4C1F-9E59-3220C7AE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8B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1</cp:revision>
  <dcterms:created xsi:type="dcterms:W3CDTF">2020-03-31T13:08:00Z</dcterms:created>
  <dcterms:modified xsi:type="dcterms:W3CDTF">2020-03-31T13:09:00Z</dcterms:modified>
</cp:coreProperties>
</file>