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18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18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</w:p>
    <w:p w:rsidR="00B53C6B" w:rsidRPr="00F61499" w:rsidRDefault="0018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="00B53C6B" w:rsidRPr="00F61499">
        <w:rPr>
          <w:rFonts w:ascii="Times New Roman" w:hAnsi="Times New Roman" w:cs="Times New Roman"/>
          <w:sz w:val="28"/>
          <w:szCs w:val="28"/>
        </w:rPr>
        <w:t>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854FB">
        <w:rPr>
          <w:rFonts w:ascii="Times New Roman" w:hAnsi="Times New Roman" w:cs="Times New Roman"/>
          <w:sz w:val="28"/>
          <w:szCs w:val="28"/>
        </w:rPr>
        <w:t>Умножение одночлена на многочлен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18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стр.199,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692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B53C6B" w:rsidRPr="00F614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693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, 694 а, 695 а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18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стр.199, №692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693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, 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94 б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1854FB"/>
    <w:rsid w:val="002A21A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162</Characters>
  <Application>Microsoft Office Word</Application>
  <DocSecurity>0</DocSecurity>
  <Lines>1</Lines>
  <Paragraphs>1</Paragraphs>
  <ScaleCrop>false</ScaleCrop>
  <Company>diakov.net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2020-03-31T13:37:00Z</dcterms:modified>
</cp:coreProperties>
</file>