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0D" w:rsidRPr="0050538B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Растение как объект технологии.</w:t>
      </w:r>
    </w:p>
    <w:p w:rsidR="00D40E0D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  <w:r w:rsidRPr="005053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8C2F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12092" cy="2549388"/>
            <wp:effectExtent l="19050" t="0" r="0" b="0"/>
            <wp:docPr id="1" name="Рисунок 0" descr="105fd873-c5a8-401d-a040-6d7ed424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fd873-c5a8-401d-a040-6d7ed42424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666" cy="254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E0D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93144" cy="3324102"/>
            <wp:effectExtent l="19050" t="0" r="2406" b="0"/>
            <wp:docPr id="2" name="Рисунок 1" descr="e6a7beab-0ee5-41b7-b5d9-5e1f709eb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a7beab-0ee5-41b7-b5d9-5e1f709eb16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981" cy="33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>
        <w:rPr>
          <w:rFonts w:ascii="Times New Roman" w:hAnsi="Times New Roman" w:cs="Times New Roman"/>
          <w:sz w:val="24"/>
          <w:szCs w:val="24"/>
        </w:rPr>
        <w:t>Конспект.</w:t>
      </w:r>
    </w:p>
    <w:p w:rsidR="00D40E0D" w:rsidRPr="008C2F17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sz w:val="24"/>
          <w:szCs w:val="24"/>
        </w:rPr>
        <w:t xml:space="preserve"> Перечислите основные агротехнические приёмы в растениеводстве.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B47D38"/>
    <w:rsid w:val="00D4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2020-03-28T08:56:00Z</dcterms:created>
  <dcterms:modified xsi:type="dcterms:W3CDTF">2020-03-28T09:02:00Z</dcterms:modified>
</cp:coreProperties>
</file>