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Для реализации дистанционного обучения предлагаем воспользоваться образовательным ресурсом онлайн-школы Фоксфорд.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rtl w:val="0"/>
        </w:rPr>
        <w:t xml:space="preserve">Цель: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  <w:t xml:space="preserve">Предоставить всем ученикам </w:t>
      </w:r>
      <w:r w:rsidDel="00000000" w:rsidR="00000000" w:rsidRPr="00000000">
        <w:rPr>
          <w:b w:val="1"/>
          <w:rtl w:val="0"/>
        </w:rPr>
        <w:t xml:space="preserve">бесплатный доступ к  дистанционному обучению по 14 предметам базовой школьной программы.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Задачи: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Назначить ответственного сотрудника за техническую поддержку. Этот технический специалист будет консультировать классных руководителей и учителей. Также он сможет задавать вопросы организаторам, в том числе по телефону.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Проинформировать всех классных руководителей, что им нужно создать классы и пригласить детей на сайт Фоксфорда.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Проинформировать всех преподавателей - предметников о правилах дистанционного обучения с использованием платформы Фоксфорда.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Проконтролировать выполнение инструкций для классных руководителей и предметных учителей.</w:t>
      </w:r>
    </w:p>
    <w:p w:rsidR="00000000" w:rsidDel="00000000" w:rsidP="00000000" w:rsidRDefault="00000000" w:rsidRPr="00000000" w14:paraId="0000000B">
      <w:pPr>
        <w:pStyle w:val="Heading1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Инструкции</w:t>
      </w:r>
    </w:p>
    <w:p w:rsidR="00000000" w:rsidDel="00000000" w:rsidP="00000000" w:rsidRDefault="00000000" w:rsidRPr="00000000" w14:paraId="0000000C">
      <w:pPr>
        <w:pStyle w:val="Heading2"/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1. Оповещение классных руководителей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Оповестить всех классных руководителей, что дистанционное обучение школьников можно проводить с использованием платформы Фоксфорда. Поставить задачу классным руководителям.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Всем классным руководителям направить инструкцию как пригласить учеников.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Оповестить муниципального координатора о том, что все ученики приглашены.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  <w:t xml:space="preserve">2. Оповещение предметных учителей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Оповестить всех учителей, что дистанционное обучение школьников можно проводить с использованием платформы Фоксфорда. Поставить задачу учителям изучить подробности проекта на сайте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http://help.foxford.ru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Всем учителям направить инструкцию о том, как получить доступ на платформу Фоксфорд и организовать дистанционное обучение с ее помощью.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Оповестить муниципального координатора о том, что все все учителя получили доступ к образовательным материалам на платформе Фоксфорд и классы созданы.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sz w:val="40"/>
          <w:szCs w:val="40"/>
          <w:rtl w:val="0"/>
        </w:rPr>
        <w:t xml:space="preserve">Обратная связь для технического специалиста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Для целей оперативного решения вопросов пишите муниципальным координаторам.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Если что-то не работает на платформе - пишите на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ask@foxford.ru</w:t>
        </w:r>
      </w:hyperlink>
      <w:r w:rsidDel="00000000" w:rsidR="00000000" w:rsidRPr="00000000">
        <w:rPr>
          <w:rtl w:val="0"/>
        </w:rPr>
        <w:t xml:space="preserve">.  Мы будем отвечать в течение дня.</w:t>
      </w:r>
    </w:p>
    <w:p w:rsidR="00000000" w:rsidDel="00000000" w:rsidP="00000000" w:rsidRDefault="00000000" w:rsidRPr="00000000" w14:paraId="00000018">
      <w:pPr>
        <w:ind w:left="720" w:firstLine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133.8582677165355" w:right="832.204724409450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help.foxford.ru" TargetMode="External"/><Relationship Id="rId8" Type="http://schemas.openxmlformats.org/officeDocument/2006/relationships/hyperlink" Target="mailto:ask@foxford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r03Gf7zb9z6zP/byfqeqtN2SnA==">AMUW2mUDO5hpSJ2YmZuNNLotIn8r6OaSYRkG+P0n41CP8u9pD/Wo1Wdz6rQkVcCFu/4M8UsxNP+ZRcekqKFB80IzDfSrFExmkT9jT5OdlIYVLM+ewruwAQy1Dqi0+WW1Eyk85XLY1neMD/nd4DRXZ9e9irccwOR7ZA==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